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1348" w:rsidRPr="003F1348" w:rsidRDefault="003F1348" w:rsidP="003F1348">
      <w:pPr>
        <w:spacing w:after="0" w:line="240" w:lineRule="auto"/>
        <w:ind w:right="-648"/>
        <w:jc w:val="center"/>
        <w:rPr>
          <w:rFonts w:ascii="Arial Narrow" w:eastAsia="Times New Roman" w:hAnsi="Arial Narrow" w:cs="Times New Roman"/>
          <w:b/>
          <w:sz w:val="48"/>
          <w:szCs w:val="48"/>
          <w:lang w:eastAsia="pl-PL"/>
        </w:rPr>
      </w:pPr>
      <w:r w:rsidRPr="003F1348">
        <w:rPr>
          <w:rFonts w:ascii="Arial Narrow" w:eastAsia="Times New Roman" w:hAnsi="Arial Narrow" w:cs="Times New Roman"/>
          <w:b/>
          <w:sz w:val="40"/>
          <w:szCs w:val="40"/>
          <w:lang w:eastAsia="pl-PL"/>
        </w:rPr>
        <w:t>NAVPRO- USŁUGI PROJEKTOWE I NADZÓR BUDOWLANY</w:t>
      </w:r>
    </w:p>
    <w:p w:rsidR="003F1348" w:rsidRPr="003F1348" w:rsidRDefault="003F1348" w:rsidP="003F1348">
      <w:pPr>
        <w:spacing w:after="0" w:line="240" w:lineRule="auto"/>
        <w:ind w:right="-648"/>
        <w:jc w:val="center"/>
        <w:rPr>
          <w:rFonts w:ascii="Arial Narrow" w:eastAsia="Times New Roman" w:hAnsi="Arial Narrow" w:cs="Times New Roman"/>
          <w:b/>
          <w:sz w:val="32"/>
          <w:szCs w:val="32"/>
          <w:lang w:eastAsia="pl-PL"/>
        </w:rPr>
      </w:pPr>
      <w:r w:rsidRPr="003F1348">
        <w:rPr>
          <w:rFonts w:ascii="Arial Narrow" w:eastAsia="Times New Roman" w:hAnsi="Arial Narrow" w:cs="Times New Roman"/>
          <w:b/>
          <w:sz w:val="32"/>
          <w:szCs w:val="32"/>
          <w:lang w:eastAsia="pl-PL"/>
        </w:rPr>
        <w:t>80-177 GDAŃSK UL DAMROKI 85/11</w:t>
      </w:r>
    </w:p>
    <w:p w:rsidR="003F1348" w:rsidRPr="003F1348" w:rsidRDefault="003F1348" w:rsidP="003F1348">
      <w:pPr>
        <w:spacing w:after="0" w:line="240" w:lineRule="auto"/>
        <w:ind w:right="-648"/>
        <w:jc w:val="center"/>
        <w:rPr>
          <w:rFonts w:ascii="Arial Narrow" w:eastAsia="Times New Roman" w:hAnsi="Arial Narrow" w:cs="Times New Roman"/>
          <w:sz w:val="24"/>
          <w:szCs w:val="24"/>
          <w:lang w:val="de-DE" w:eastAsia="pl-PL"/>
        </w:rPr>
      </w:pPr>
      <w:r w:rsidRPr="003F1348">
        <w:rPr>
          <w:rFonts w:ascii="Arial Narrow" w:eastAsia="Times New Roman" w:hAnsi="Arial Narrow" w:cs="Times New Roman"/>
          <w:sz w:val="24"/>
          <w:szCs w:val="24"/>
          <w:lang w:val="de-DE" w:eastAsia="pl-PL"/>
        </w:rPr>
        <w:t>Tel: 0 668 248 130; Fax (58) 727 96 35; e-</w:t>
      </w:r>
      <w:proofErr w:type="spellStart"/>
      <w:r w:rsidRPr="003F1348">
        <w:rPr>
          <w:rFonts w:ascii="Arial Narrow" w:eastAsia="Times New Roman" w:hAnsi="Arial Narrow" w:cs="Times New Roman"/>
          <w:sz w:val="24"/>
          <w:szCs w:val="24"/>
          <w:lang w:val="de-DE" w:eastAsia="pl-PL"/>
        </w:rPr>
        <w:t>mail</w:t>
      </w:r>
      <w:proofErr w:type="spellEnd"/>
      <w:r w:rsidRPr="003F1348">
        <w:rPr>
          <w:rFonts w:ascii="Arial Narrow" w:eastAsia="Times New Roman" w:hAnsi="Arial Narrow" w:cs="Times New Roman"/>
          <w:sz w:val="24"/>
          <w:szCs w:val="24"/>
          <w:lang w:val="de-DE" w:eastAsia="pl-PL"/>
        </w:rPr>
        <w:t>: biuro.navpro@gmail.com</w:t>
      </w:r>
    </w:p>
    <w:p w:rsidR="003F1348" w:rsidRPr="003F1348" w:rsidRDefault="00E42807" w:rsidP="003F1348">
      <w:pPr>
        <w:spacing w:after="0" w:line="240" w:lineRule="auto"/>
        <w:ind w:right="-648"/>
        <w:jc w:val="center"/>
        <w:rPr>
          <w:rFonts w:ascii="Arial Narrow" w:eastAsia="Times New Roman" w:hAnsi="Arial Narrow" w:cs="Times New Roman"/>
          <w:sz w:val="24"/>
          <w:szCs w:val="24"/>
          <w:lang w:val="de-DE" w:eastAsia="pl-PL"/>
        </w:rPr>
      </w:pPr>
      <w:hyperlink r:id="rId5" w:history="1">
        <w:r w:rsidR="003F1348" w:rsidRPr="003F1348">
          <w:rPr>
            <w:rFonts w:ascii="Arial Narrow" w:eastAsia="Times New Roman" w:hAnsi="Arial Narrow" w:cs="Times New Roman"/>
            <w:color w:val="0000FF"/>
            <w:sz w:val="24"/>
            <w:szCs w:val="24"/>
            <w:u w:val="single"/>
            <w:lang w:val="de-DE" w:eastAsia="pl-PL"/>
          </w:rPr>
          <w:t>www.navpro.pl</w:t>
        </w:r>
      </w:hyperlink>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val="de-DE" w:eastAsia="pl-PL"/>
        </w:rPr>
      </w:pP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 xml:space="preserve">Inwestor: </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Urząd Morski w Szczecinie</w:t>
      </w:r>
    </w:p>
    <w:p w:rsid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70-207 Szczecin</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ab/>
        <w:t>Plac Stefana Batorego 4</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r w:rsidRPr="003F1348">
        <w:rPr>
          <w:rFonts w:ascii="Arial Narrow" w:eastAsia="Times New Roman" w:hAnsi="Arial Narrow" w:cs="Times New Roman"/>
          <w:sz w:val="24"/>
          <w:szCs w:val="24"/>
          <w:lang w:eastAsia="pl-PL"/>
        </w:rPr>
        <w:t>Działki nr:</w:t>
      </w:r>
      <w:r w:rsidRPr="003F1348">
        <w:rPr>
          <w:rFonts w:ascii="Arial Narrow" w:eastAsia="Times New Roman" w:hAnsi="Arial Narrow" w:cs="Times New Roman"/>
          <w:sz w:val="24"/>
          <w:szCs w:val="24"/>
          <w:lang w:eastAsia="pl-PL"/>
        </w:rPr>
        <w:tab/>
      </w:r>
      <w:r>
        <w:rPr>
          <w:rFonts w:ascii="Arial Narrow" w:eastAsia="Times New Roman" w:hAnsi="Arial Narrow" w:cs="Times New Roman"/>
          <w:sz w:val="24"/>
          <w:szCs w:val="24"/>
          <w:lang w:eastAsia="pl-PL"/>
        </w:rPr>
        <w:t>Zalew Szczeciński, km 21,056  toru wodnego Szczecin-Świnoujście</w:t>
      </w: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firstLine="70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b/>
          <w:sz w:val="56"/>
          <w:szCs w:val="56"/>
          <w:u w:val="single"/>
          <w:lang w:eastAsia="pl-PL"/>
        </w:rPr>
      </w:pPr>
      <w:r w:rsidRPr="003F1348">
        <w:rPr>
          <w:rFonts w:ascii="Arial Narrow" w:eastAsia="Times New Roman" w:hAnsi="Arial Narrow" w:cs="Times New Roman"/>
          <w:b/>
          <w:sz w:val="56"/>
          <w:szCs w:val="56"/>
          <w:u w:val="single"/>
          <w:lang w:eastAsia="pl-PL"/>
        </w:rPr>
        <w:t>DOKUMENTACJA PROJEKTOWA</w:t>
      </w:r>
    </w:p>
    <w:p w:rsidR="003F1348" w:rsidRPr="003F1348" w:rsidRDefault="003F1348" w:rsidP="003F1348">
      <w:pPr>
        <w:spacing w:after="0" w:line="240" w:lineRule="auto"/>
        <w:ind w:right="-648"/>
        <w:rPr>
          <w:rFonts w:ascii="Arial Narrow" w:eastAsia="Times New Roman" w:hAnsi="Arial Narrow" w:cs="Times New Roman"/>
          <w:b/>
          <w:sz w:val="56"/>
          <w:szCs w:val="56"/>
          <w:u w:val="single"/>
          <w:lang w:eastAsia="pl-PL"/>
        </w:rPr>
      </w:pPr>
    </w:p>
    <w:p w:rsidR="003F1348" w:rsidRPr="003F1348" w:rsidRDefault="003F1348" w:rsidP="003F1348">
      <w:pPr>
        <w:spacing w:after="0" w:line="240" w:lineRule="auto"/>
        <w:ind w:right="-648"/>
        <w:jc w:val="center"/>
        <w:rPr>
          <w:rFonts w:ascii="Calibri" w:eastAsia="Calibri" w:hAnsi="Calibri" w:cs="Arial"/>
          <w:b/>
          <w:sz w:val="32"/>
          <w:szCs w:val="32"/>
        </w:rPr>
      </w:pPr>
      <w:r w:rsidRPr="003F1348">
        <w:rPr>
          <w:rFonts w:ascii="Calibri" w:eastAsia="Calibri" w:hAnsi="Calibri" w:cs="Arial"/>
          <w:b/>
          <w:sz w:val="32"/>
          <w:szCs w:val="32"/>
        </w:rPr>
        <w:t xml:space="preserve">PROJEKT </w:t>
      </w:r>
      <w:r>
        <w:rPr>
          <w:rFonts w:ascii="Calibri" w:eastAsia="Calibri" w:hAnsi="Calibri" w:cs="Arial"/>
          <w:b/>
          <w:sz w:val="32"/>
          <w:szCs w:val="32"/>
        </w:rPr>
        <w:t>BUDOWLANO- WYKONAWCZY</w:t>
      </w:r>
    </w:p>
    <w:p w:rsidR="003F1348" w:rsidRPr="003F1348" w:rsidRDefault="003F1348" w:rsidP="003F1348">
      <w:pPr>
        <w:spacing w:after="0" w:line="240" w:lineRule="auto"/>
        <w:ind w:right="-648"/>
        <w:jc w:val="center"/>
        <w:rPr>
          <w:rFonts w:ascii="Arial Narrow" w:eastAsia="Times New Roman" w:hAnsi="Arial Narrow" w:cs="Times New Roman"/>
          <w:sz w:val="44"/>
          <w:szCs w:val="44"/>
          <w:lang w:eastAsia="pl-PL"/>
        </w:rPr>
      </w:pPr>
      <w:r w:rsidRPr="003F1348">
        <w:rPr>
          <w:rFonts w:ascii="Calibri" w:eastAsia="Calibri" w:hAnsi="Calibri" w:cs="Arial"/>
          <w:b/>
          <w:sz w:val="44"/>
          <w:szCs w:val="44"/>
        </w:rPr>
        <w:t>„</w:t>
      </w:r>
      <w:r>
        <w:rPr>
          <w:rFonts w:ascii="Calibri" w:eastAsia="Calibri" w:hAnsi="Calibri" w:cs="Arial"/>
          <w:b/>
          <w:sz w:val="44"/>
          <w:szCs w:val="44"/>
        </w:rPr>
        <w:t xml:space="preserve">REMONT STAWY </w:t>
      </w:r>
      <w:r w:rsidR="00DA5532">
        <w:rPr>
          <w:rFonts w:ascii="Calibri" w:eastAsia="Calibri" w:hAnsi="Calibri" w:cs="Arial"/>
          <w:b/>
          <w:sz w:val="44"/>
          <w:szCs w:val="44"/>
        </w:rPr>
        <w:t>ZACHODNIEJ</w:t>
      </w:r>
      <w:r>
        <w:rPr>
          <w:rFonts w:ascii="Calibri" w:eastAsia="Calibri" w:hAnsi="Calibri" w:cs="Arial"/>
          <w:b/>
          <w:sz w:val="44"/>
          <w:szCs w:val="44"/>
        </w:rPr>
        <w:t xml:space="preserve"> II BRAMY TOROWEJ NA ZALEWIE SZCZECIŃSKIM</w:t>
      </w:r>
      <w:r w:rsidRPr="003F1348">
        <w:rPr>
          <w:rFonts w:ascii="Calibri" w:eastAsia="Calibri" w:hAnsi="Calibri" w:cs="Arial"/>
          <w:b/>
          <w:sz w:val="44"/>
          <w:szCs w:val="44"/>
        </w:rPr>
        <w:t>”</w:t>
      </w: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jc w:val="center"/>
        <w:rPr>
          <w:rFonts w:ascii="Arial Narrow" w:eastAsia="Times New Roman" w:hAnsi="Arial Narrow" w:cs="Times New Roman"/>
          <w:sz w:val="24"/>
          <w:szCs w:val="24"/>
          <w:lang w:eastAsia="pl-PL"/>
        </w:rPr>
      </w:pPr>
    </w:p>
    <w:tbl>
      <w:tblPr>
        <w:tblW w:w="7984" w:type="dxa"/>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533"/>
        <w:gridCol w:w="3471"/>
        <w:gridCol w:w="1980"/>
      </w:tblGrid>
      <w:tr w:rsidR="00AB3F01" w:rsidRPr="003F1348" w:rsidTr="00DA2A91">
        <w:trPr>
          <w:cantSplit/>
          <w:trHeight w:val="276"/>
          <w:jc w:val="center"/>
        </w:trPr>
        <w:tc>
          <w:tcPr>
            <w:tcW w:w="2533" w:type="dxa"/>
            <w:vMerge w:val="restart"/>
            <w:vAlign w:val="center"/>
          </w:tcPr>
          <w:p w:rsidR="00AB3F01" w:rsidRPr="003F1348" w:rsidRDefault="00AB3F01"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 xml:space="preserve">AUTOR OPRACOWANIA </w:t>
            </w:r>
          </w:p>
        </w:tc>
        <w:tc>
          <w:tcPr>
            <w:tcW w:w="3471" w:type="dxa"/>
            <w:noWrap/>
            <w:vAlign w:val="bottom"/>
          </w:tcPr>
          <w:p w:rsidR="00AB3F01" w:rsidRPr="00AB3F01" w:rsidRDefault="00AB3F01" w:rsidP="003A476F">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Michał Ruciński</w:t>
            </w:r>
          </w:p>
        </w:tc>
        <w:tc>
          <w:tcPr>
            <w:tcW w:w="1980" w:type="dxa"/>
            <w:noWrap/>
            <w:vAlign w:val="bottom"/>
          </w:tcPr>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DA2A91">
        <w:trPr>
          <w:cantSplit/>
          <w:trHeight w:val="276"/>
          <w:jc w:val="center"/>
        </w:trPr>
        <w:tc>
          <w:tcPr>
            <w:tcW w:w="2533" w:type="dxa"/>
            <w:vMerge/>
            <w:vAlign w:val="center"/>
          </w:tcPr>
          <w:p w:rsidR="00AB3F01" w:rsidRPr="003F1348" w:rsidRDefault="00AB3F01" w:rsidP="003F1348">
            <w:pPr>
              <w:spacing w:after="0" w:line="240" w:lineRule="auto"/>
              <w:jc w:val="center"/>
              <w:rPr>
                <w:rFonts w:ascii="Arial" w:eastAsia="Times New Roman" w:hAnsi="Arial" w:cs="Arial"/>
                <w:sz w:val="24"/>
                <w:szCs w:val="24"/>
                <w:lang w:eastAsia="pl-PL"/>
              </w:rPr>
            </w:pPr>
          </w:p>
        </w:tc>
        <w:tc>
          <w:tcPr>
            <w:tcW w:w="3471" w:type="dxa"/>
            <w:noWrap/>
            <w:vAlign w:val="bottom"/>
          </w:tcPr>
          <w:p w:rsidR="00AB3F01" w:rsidRPr="00AB3F01" w:rsidRDefault="00AB3F01" w:rsidP="003A476F">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POM/0321/PWOK/11</w:t>
            </w:r>
          </w:p>
        </w:tc>
        <w:tc>
          <w:tcPr>
            <w:tcW w:w="1980" w:type="dxa"/>
            <w:noWrap/>
            <w:vAlign w:val="bottom"/>
          </w:tcPr>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F32D88">
        <w:trPr>
          <w:cantSplit/>
          <w:trHeight w:val="276"/>
          <w:jc w:val="center"/>
        </w:trPr>
        <w:tc>
          <w:tcPr>
            <w:tcW w:w="2533" w:type="dxa"/>
            <w:vMerge/>
            <w:vAlign w:val="center"/>
          </w:tcPr>
          <w:p w:rsidR="00AB3F01" w:rsidRPr="003F1348" w:rsidRDefault="00AB3F01" w:rsidP="003F1348">
            <w:pPr>
              <w:spacing w:after="0" w:line="240" w:lineRule="auto"/>
              <w:jc w:val="center"/>
              <w:rPr>
                <w:rFonts w:ascii="Arial" w:eastAsia="Times New Roman" w:hAnsi="Arial" w:cs="Arial"/>
                <w:sz w:val="24"/>
                <w:szCs w:val="24"/>
                <w:lang w:eastAsia="pl-PL"/>
              </w:rPr>
            </w:pPr>
          </w:p>
        </w:tc>
        <w:tc>
          <w:tcPr>
            <w:tcW w:w="3471" w:type="dxa"/>
            <w:noWrap/>
            <w:vAlign w:val="center"/>
          </w:tcPr>
          <w:p w:rsidR="00AB3F01" w:rsidRPr="00AB3F01" w:rsidRDefault="00AB3F01" w:rsidP="003F1348">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 xml:space="preserve">Inż. Agnieszka </w:t>
            </w:r>
            <w:proofErr w:type="spellStart"/>
            <w:r w:rsidRPr="00AB3F01">
              <w:rPr>
                <w:rFonts w:ascii="Arial" w:eastAsia="Times New Roman" w:hAnsi="Arial" w:cs="Arial"/>
                <w:sz w:val="24"/>
                <w:szCs w:val="24"/>
                <w:lang w:eastAsia="pl-PL"/>
              </w:rPr>
              <w:t>Zajło</w:t>
            </w:r>
            <w:proofErr w:type="spellEnd"/>
          </w:p>
          <w:p w:rsidR="00AB3F01" w:rsidRPr="00AB3F01" w:rsidRDefault="00AB3F01"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F32D88">
        <w:trPr>
          <w:cantSplit/>
          <w:trHeight w:val="276"/>
          <w:jc w:val="center"/>
        </w:trPr>
        <w:tc>
          <w:tcPr>
            <w:tcW w:w="2533" w:type="dxa"/>
            <w:vMerge/>
            <w:vAlign w:val="center"/>
          </w:tcPr>
          <w:p w:rsidR="00AB3F01" w:rsidRPr="003F1348" w:rsidRDefault="00AB3F01" w:rsidP="003F1348">
            <w:pPr>
              <w:spacing w:after="0" w:line="240" w:lineRule="auto"/>
              <w:jc w:val="center"/>
              <w:rPr>
                <w:rFonts w:ascii="Arial" w:eastAsia="Times New Roman" w:hAnsi="Arial" w:cs="Arial"/>
                <w:sz w:val="24"/>
                <w:szCs w:val="24"/>
                <w:lang w:eastAsia="pl-PL"/>
              </w:rPr>
            </w:pPr>
          </w:p>
        </w:tc>
        <w:tc>
          <w:tcPr>
            <w:tcW w:w="3471" w:type="dxa"/>
            <w:noWrap/>
            <w:vAlign w:val="center"/>
          </w:tcPr>
          <w:p w:rsidR="00AB3F01" w:rsidRPr="00AB3F01" w:rsidRDefault="00AB3F01" w:rsidP="003F1348">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Jan Kłosowski</w:t>
            </w:r>
          </w:p>
          <w:p w:rsidR="00AB3F01" w:rsidRPr="00AB3F01" w:rsidRDefault="00AB3F01" w:rsidP="003F1348">
            <w:pPr>
              <w:spacing w:after="0" w:line="240" w:lineRule="auto"/>
              <w:jc w:val="center"/>
              <w:rPr>
                <w:rFonts w:ascii="Arial" w:eastAsia="Times New Roman" w:hAnsi="Arial" w:cs="Arial"/>
                <w:sz w:val="24"/>
                <w:szCs w:val="24"/>
                <w:lang w:eastAsia="pl-PL"/>
              </w:rPr>
            </w:pPr>
          </w:p>
        </w:tc>
        <w:tc>
          <w:tcPr>
            <w:tcW w:w="1980" w:type="dxa"/>
            <w:noWrap/>
            <w:vAlign w:val="bottom"/>
          </w:tcPr>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F32D88">
        <w:trPr>
          <w:cantSplit/>
          <w:trHeight w:val="135"/>
          <w:jc w:val="center"/>
        </w:trPr>
        <w:tc>
          <w:tcPr>
            <w:tcW w:w="2533" w:type="dxa"/>
            <w:vMerge/>
            <w:vAlign w:val="center"/>
          </w:tcPr>
          <w:p w:rsidR="00AB3F01" w:rsidRPr="003F1348" w:rsidRDefault="00AB3F01" w:rsidP="003F1348">
            <w:pPr>
              <w:spacing w:after="0" w:line="240" w:lineRule="auto"/>
              <w:rPr>
                <w:rFonts w:ascii="Arial" w:eastAsia="Times New Roman" w:hAnsi="Arial" w:cs="Arial"/>
                <w:sz w:val="24"/>
                <w:szCs w:val="24"/>
                <w:lang w:eastAsia="pl-PL"/>
              </w:rPr>
            </w:pPr>
          </w:p>
        </w:tc>
        <w:tc>
          <w:tcPr>
            <w:tcW w:w="3471" w:type="dxa"/>
            <w:noWrap/>
            <w:vAlign w:val="bottom"/>
          </w:tcPr>
          <w:p w:rsidR="00AB3F01" w:rsidRPr="00AB3F01" w:rsidRDefault="00AB3F01" w:rsidP="003F1348">
            <w:pPr>
              <w:spacing w:after="0" w:line="240" w:lineRule="auto"/>
              <w:jc w:val="center"/>
              <w:rPr>
                <w:rFonts w:ascii="Arial" w:eastAsia="Times New Roman" w:hAnsi="Arial" w:cs="Arial"/>
                <w:sz w:val="24"/>
                <w:szCs w:val="24"/>
                <w:lang w:eastAsia="pl-PL"/>
              </w:rPr>
            </w:pPr>
            <w:r w:rsidRPr="00AB3F01">
              <w:rPr>
                <w:rFonts w:ascii="Arial" w:eastAsia="Times New Roman" w:hAnsi="Arial" w:cs="Arial"/>
                <w:sz w:val="24"/>
                <w:szCs w:val="24"/>
                <w:lang w:eastAsia="pl-PL"/>
              </w:rPr>
              <w:t>Mgr Inż. Michał Kąkol</w:t>
            </w:r>
          </w:p>
          <w:p w:rsidR="00AB3F01" w:rsidRPr="00AB3F01" w:rsidRDefault="00AB3F01" w:rsidP="003F1348">
            <w:pPr>
              <w:spacing w:after="0" w:line="240" w:lineRule="auto"/>
              <w:jc w:val="center"/>
              <w:rPr>
                <w:rFonts w:ascii="Arial" w:eastAsia="Times New Roman" w:hAnsi="Arial" w:cs="Arial"/>
                <w:sz w:val="24"/>
                <w:szCs w:val="24"/>
                <w:lang w:eastAsia="pl-PL"/>
              </w:rPr>
            </w:pPr>
          </w:p>
        </w:tc>
        <w:tc>
          <w:tcPr>
            <w:tcW w:w="1980" w:type="dxa"/>
            <w:vMerge w:val="restart"/>
            <w:noWrap/>
            <w:vAlign w:val="bottom"/>
          </w:tcPr>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F32D88">
        <w:trPr>
          <w:cantSplit/>
          <w:trHeight w:val="135"/>
          <w:jc w:val="center"/>
        </w:trPr>
        <w:tc>
          <w:tcPr>
            <w:tcW w:w="2533" w:type="dxa"/>
            <w:vMerge/>
            <w:vAlign w:val="center"/>
          </w:tcPr>
          <w:p w:rsidR="00AB3F01" w:rsidRPr="003F1348" w:rsidRDefault="00AB3F01" w:rsidP="003F1348">
            <w:pPr>
              <w:spacing w:after="0" w:line="240" w:lineRule="auto"/>
              <w:rPr>
                <w:rFonts w:ascii="Arial" w:eastAsia="Times New Roman" w:hAnsi="Arial" w:cs="Arial"/>
                <w:sz w:val="24"/>
                <w:szCs w:val="24"/>
                <w:lang w:eastAsia="pl-PL"/>
              </w:rPr>
            </w:pPr>
          </w:p>
        </w:tc>
        <w:tc>
          <w:tcPr>
            <w:tcW w:w="3471" w:type="dxa"/>
            <w:noWrap/>
            <w:vAlign w:val="bottom"/>
          </w:tcPr>
          <w:p w:rsidR="00AB3F01" w:rsidRDefault="00AB3F01"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 xml:space="preserve">Mgr Inż. Maciej Korzonek </w:t>
            </w:r>
          </w:p>
          <w:p w:rsidR="00AB3F01" w:rsidRPr="003F1348" w:rsidRDefault="00AB3F01" w:rsidP="003F1348">
            <w:pPr>
              <w:spacing w:after="0" w:line="240" w:lineRule="auto"/>
              <w:jc w:val="center"/>
              <w:rPr>
                <w:rFonts w:ascii="Arial" w:eastAsia="Times New Roman" w:hAnsi="Arial" w:cs="Arial"/>
                <w:sz w:val="24"/>
                <w:szCs w:val="24"/>
                <w:lang w:eastAsia="pl-PL"/>
              </w:rPr>
            </w:pPr>
          </w:p>
        </w:tc>
        <w:tc>
          <w:tcPr>
            <w:tcW w:w="1980" w:type="dxa"/>
            <w:vMerge/>
            <w:noWrap/>
            <w:vAlign w:val="bottom"/>
          </w:tcPr>
          <w:p w:rsidR="00AB3F01" w:rsidRPr="003F1348" w:rsidRDefault="00AB3F01" w:rsidP="003F1348">
            <w:pPr>
              <w:spacing w:after="0" w:line="240" w:lineRule="auto"/>
              <w:rPr>
                <w:rFonts w:ascii="Arial" w:eastAsia="Times New Roman" w:hAnsi="Arial" w:cs="Arial"/>
                <w:sz w:val="12"/>
                <w:szCs w:val="12"/>
                <w:lang w:eastAsia="pl-PL"/>
              </w:rPr>
            </w:pPr>
          </w:p>
        </w:tc>
      </w:tr>
      <w:tr w:rsidR="00AB3F01" w:rsidRPr="003F1348" w:rsidTr="00F32D88">
        <w:trPr>
          <w:cantSplit/>
          <w:trHeight w:val="135"/>
          <w:jc w:val="center"/>
        </w:trPr>
        <w:tc>
          <w:tcPr>
            <w:tcW w:w="2533" w:type="dxa"/>
            <w:vMerge w:val="restart"/>
            <w:vAlign w:val="center"/>
          </w:tcPr>
          <w:p w:rsidR="00AB3F01" w:rsidRPr="003F1348" w:rsidRDefault="00AB3F01" w:rsidP="003F1348">
            <w:pPr>
              <w:spacing w:after="0" w:line="240" w:lineRule="auto"/>
              <w:jc w:val="center"/>
              <w:rPr>
                <w:rFonts w:ascii="Arial" w:eastAsia="Times New Roman" w:hAnsi="Arial" w:cs="Arial"/>
                <w:sz w:val="24"/>
                <w:szCs w:val="24"/>
                <w:lang w:eastAsia="pl-PL"/>
              </w:rPr>
            </w:pPr>
            <w:r w:rsidRPr="003F1348">
              <w:rPr>
                <w:rFonts w:ascii="Arial" w:eastAsia="Times New Roman" w:hAnsi="Arial" w:cs="Arial"/>
                <w:sz w:val="24"/>
                <w:szCs w:val="24"/>
                <w:lang w:eastAsia="pl-PL"/>
              </w:rPr>
              <w:t>PROJEKTANT SPRAWDZAJĄCY</w:t>
            </w:r>
          </w:p>
        </w:tc>
        <w:tc>
          <w:tcPr>
            <w:tcW w:w="3471" w:type="dxa"/>
            <w:noWrap/>
            <w:vAlign w:val="bottom"/>
          </w:tcPr>
          <w:p w:rsidR="00AB3F01" w:rsidRPr="003F1348" w:rsidRDefault="00AB3F01"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Mgr Inż. Piotr Kłosowski</w:t>
            </w:r>
          </w:p>
        </w:tc>
        <w:tc>
          <w:tcPr>
            <w:tcW w:w="1980" w:type="dxa"/>
            <w:vMerge w:val="restart"/>
            <w:vAlign w:val="center"/>
          </w:tcPr>
          <w:p w:rsidR="00AB3F01" w:rsidRPr="003F1348" w:rsidRDefault="00AB3F01" w:rsidP="003F1348">
            <w:pPr>
              <w:spacing w:after="0" w:line="240" w:lineRule="auto"/>
              <w:rPr>
                <w:rFonts w:ascii="Arial" w:eastAsia="Times New Roman" w:hAnsi="Arial" w:cs="Arial"/>
                <w:sz w:val="12"/>
                <w:szCs w:val="12"/>
                <w:lang w:eastAsia="pl-PL"/>
              </w:rPr>
            </w:pPr>
          </w:p>
          <w:p w:rsidR="00AB3F01" w:rsidRPr="003F1348" w:rsidRDefault="00AB3F01" w:rsidP="003F1348">
            <w:pPr>
              <w:spacing w:after="0" w:line="240" w:lineRule="auto"/>
              <w:rPr>
                <w:rFonts w:ascii="Arial" w:eastAsia="Times New Roman" w:hAnsi="Arial" w:cs="Arial"/>
                <w:sz w:val="12"/>
                <w:szCs w:val="12"/>
                <w:lang w:eastAsia="pl-PL"/>
              </w:rPr>
            </w:pPr>
          </w:p>
          <w:p w:rsidR="00AB3F01" w:rsidRPr="003F1348" w:rsidRDefault="00AB3F01" w:rsidP="003F1348">
            <w:pPr>
              <w:spacing w:after="0" w:line="240" w:lineRule="auto"/>
              <w:rPr>
                <w:rFonts w:ascii="Arial" w:eastAsia="Times New Roman" w:hAnsi="Arial" w:cs="Arial"/>
                <w:sz w:val="12"/>
                <w:szCs w:val="12"/>
                <w:lang w:eastAsia="pl-PL"/>
              </w:rPr>
            </w:pPr>
          </w:p>
          <w:p w:rsidR="00AB3F01" w:rsidRPr="003F1348" w:rsidRDefault="00AB3F01" w:rsidP="003F1348">
            <w:pPr>
              <w:spacing w:after="0" w:line="240" w:lineRule="auto"/>
              <w:rPr>
                <w:rFonts w:ascii="Arial" w:eastAsia="Times New Roman" w:hAnsi="Arial" w:cs="Arial"/>
                <w:sz w:val="12"/>
                <w:szCs w:val="12"/>
                <w:lang w:eastAsia="pl-PL"/>
              </w:rPr>
            </w:pPr>
            <w:r w:rsidRPr="003F1348">
              <w:rPr>
                <w:rFonts w:ascii="Arial" w:eastAsia="Times New Roman" w:hAnsi="Arial" w:cs="Arial"/>
                <w:sz w:val="12"/>
                <w:szCs w:val="12"/>
                <w:lang w:eastAsia="pl-PL"/>
              </w:rPr>
              <w:t>Podpis</w:t>
            </w:r>
          </w:p>
        </w:tc>
      </w:tr>
      <w:tr w:rsidR="00AB3F01" w:rsidRPr="003F1348" w:rsidTr="00F32D88">
        <w:trPr>
          <w:cantSplit/>
          <w:trHeight w:val="135"/>
          <w:jc w:val="center"/>
        </w:trPr>
        <w:tc>
          <w:tcPr>
            <w:tcW w:w="2533" w:type="dxa"/>
            <w:vMerge/>
            <w:vAlign w:val="center"/>
          </w:tcPr>
          <w:p w:rsidR="00AB3F01" w:rsidRPr="003F1348" w:rsidRDefault="00AB3F01" w:rsidP="003F1348">
            <w:pPr>
              <w:spacing w:after="0" w:line="240" w:lineRule="auto"/>
              <w:rPr>
                <w:rFonts w:ascii="Arial" w:eastAsia="Times New Roman" w:hAnsi="Arial" w:cs="Arial"/>
                <w:sz w:val="24"/>
                <w:szCs w:val="24"/>
                <w:lang w:eastAsia="pl-PL"/>
              </w:rPr>
            </w:pPr>
          </w:p>
        </w:tc>
        <w:tc>
          <w:tcPr>
            <w:tcW w:w="3471" w:type="dxa"/>
            <w:noWrap/>
            <w:vAlign w:val="bottom"/>
          </w:tcPr>
          <w:p w:rsidR="00AB3F01" w:rsidRPr="003F1348" w:rsidRDefault="00AB3F01" w:rsidP="003F1348">
            <w:pPr>
              <w:spacing w:after="0" w:line="240" w:lineRule="auto"/>
              <w:jc w:val="center"/>
              <w:rPr>
                <w:rFonts w:ascii="Arial" w:eastAsia="Times New Roman" w:hAnsi="Arial" w:cs="Arial"/>
                <w:sz w:val="24"/>
                <w:szCs w:val="24"/>
                <w:lang w:eastAsia="pl-PL"/>
              </w:rPr>
            </w:pPr>
            <w:r>
              <w:rPr>
                <w:rFonts w:ascii="Arial" w:eastAsia="Times New Roman" w:hAnsi="Arial" w:cs="Arial"/>
                <w:sz w:val="24"/>
                <w:szCs w:val="24"/>
                <w:lang w:eastAsia="pl-PL"/>
              </w:rPr>
              <w:t>BII KF7342/1346/98</w:t>
            </w:r>
          </w:p>
        </w:tc>
        <w:tc>
          <w:tcPr>
            <w:tcW w:w="1980" w:type="dxa"/>
            <w:vMerge/>
            <w:vAlign w:val="center"/>
          </w:tcPr>
          <w:p w:rsidR="00AB3F01" w:rsidRPr="003F1348" w:rsidRDefault="00AB3F01" w:rsidP="003F1348">
            <w:pPr>
              <w:spacing w:after="0" w:line="240" w:lineRule="auto"/>
              <w:rPr>
                <w:rFonts w:ascii="Arial" w:eastAsia="Times New Roman" w:hAnsi="Arial" w:cs="Arial"/>
                <w:sz w:val="12"/>
                <w:szCs w:val="12"/>
                <w:lang w:eastAsia="pl-PL"/>
              </w:rPr>
            </w:pPr>
          </w:p>
        </w:tc>
      </w:tr>
    </w:tbl>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240" w:lineRule="auto"/>
        <w:ind w:right="-648"/>
        <w:rPr>
          <w:rFonts w:ascii="Arial Narrow" w:eastAsia="Times New Roman" w:hAnsi="Arial Narrow" w:cs="Times New Roman"/>
          <w:sz w:val="24"/>
          <w:szCs w:val="24"/>
          <w:lang w:eastAsia="pl-PL"/>
        </w:rPr>
      </w:pPr>
    </w:p>
    <w:p w:rsidR="003F1348" w:rsidRPr="003F1348" w:rsidRDefault="003F1348" w:rsidP="003F1348">
      <w:pPr>
        <w:spacing w:after="0" w:line="360" w:lineRule="auto"/>
        <w:jc w:val="center"/>
        <w:rPr>
          <w:rFonts w:ascii="Arial Narrow" w:eastAsia="Times New Roman" w:hAnsi="Arial Narrow" w:cs="Times New Roman"/>
          <w:sz w:val="28"/>
          <w:szCs w:val="28"/>
          <w:lang w:eastAsia="pl-PL"/>
        </w:rPr>
      </w:pPr>
      <w:r w:rsidRPr="003F1348">
        <w:rPr>
          <w:rFonts w:ascii="Arial Narrow" w:eastAsia="Times New Roman" w:hAnsi="Arial Narrow" w:cs="Times New Roman"/>
          <w:sz w:val="28"/>
          <w:szCs w:val="28"/>
          <w:lang w:eastAsia="pl-PL"/>
        </w:rPr>
        <w:t xml:space="preserve">GDAŃSK </w:t>
      </w:r>
      <w:r>
        <w:rPr>
          <w:rFonts w:ascii="Arial Narrow" w:eastAsia="Times New Roman" w:hAnsi="Arial Narrow" w:cs="Times New Roman"/>
          <w:sz w:val="28"/>
          <w:szCs w:val="28"/>
          <w:lang w:eastAsia="pl-PL"/>
        </w:rPr>
        <w:t xml:space="preserve">LISTOPAD </w:t>
      </w:r>
      <w:r w:rsidRPr="003F1348">
        <w:rPr>
          <w:rFonts w:ascii="Arial Narrow" w:eastAsia="Times New Roman" w:hAnsi="Arial Narrow" w:cs="Times New Roman"/>
          <w:sz w:val="28"/>
          <w:szCs w:val="28"/>
          <w:lang w:eastAsia="pl-PL"/>
        </w:rPr>
        <w:t xml:space="preserve"> 2012</w:t>
      </w:r>
    </w:p>
    <w:p w:rsidR="00EB2E94" w:rsidRDefault="00EB2E94" w:rsidP="00EB2E94">
      <w:pPr>
        <w:jc w:val="both"/>
      </w:pPr>
      <w:r>
        <w:lastRenderedPageBreak/>
        <w:t>ZAWARTOŚĆ OPRACOWANIA</w:t>
      </w:r>
    </w:p>
    <w:p w:rsidR="00EB2E94" w:rsidRDefault="00EB2E94" w:rsidP="00EB2E94">
      <w:pPr>
        <w:jc w:val="both"/>
      </w:pPr>
      <w:r>
        <w:t xml:space="preserve">I. </w:t>
      </w:r>
      <w:r>
        <w:tab/>
        <w:t xml:space="preserve">Oświadczenie autora projektu </w:t>
      </w:r>
    </w:p>
    <w:p w:rsidR="00EB2E94" w:rsidRDefault="00EB2E94" w:rsidP="00EB2E94">
      <w:pPr>
        <w:jc w:val="both"/>
      </w:pPr>
      <w:r>
        <w:t xml:space="preserve">II </w:t>
      </w:r>
      <w:r>
        <w:tab/>
        <w:t>Kserokopie uprawnień projektowych, załączniki, uzgodnienia</w:t>
      </w:r>
    </w:p>
    <w:p w:rsidR="00EB2E94" w:rsidRDefault="00EB2E94" w:rsidP="00EB2E94">
      <w:pPr>
        <w:jc w:val="both"/>
      </w:pPr>
      <w:r>
        <w:t xml:space="preserve">III. </w:t>
      </w:r>
      <w:r>
        <w:tab/>
        <w:t>Opis techniczny</w:t>
      </w:r>
    </w:p>
    <w:p w:rsidR="00EB2E94" w:rsidRPr="001115F0" w:rsidRDefault="00EB2E94" w:rsidP="00EB2E94">
      <w:pPr>
        <w:jc w:val="both"/>
      </w:pPr>
      <w:r w:rsidRPr="001115F0">
        <w:t xml:space="preserve">IV. </w:t>
      </w:r>
      <w:r w:rsidRPr="001115F0">
        <w:tab/>
        <w:t>Informacje dotyczące bezpieczeństwa i ochrony zdrowia</w:t>
      </w:r>
    </w:p>
    <w:p w:rsidR="00EB2E94" w:rsidRPr="001115F0" w:rsidRDefault="00EB2E94" w:rsidP="00EB2E94">
      <w:pPr>
        <w:jc w:val="both"/>
      </w:pPr>
    </w:p>
    <w:p w:rsidR="00EB2E94" w:rsidRPr="001115F0" w:rsidRDefault="00EB2E94" w:rsidP="00EB2E94">
      <w:pPr>
        <w:jc w:val="both"/>
      </w:pPr>
      <w:r w:rsidRPr="001115F0">
        <w:t>SPIS RYSUNKÓW</w:t>
      </w:r>
    </w:p>
    <w:p w:rsidR="00EB2E94" w:rsidRPr="001115F0" w:rsidRDefault="00EB2E94" w:rsidP="00EB2E94">
      <w:pPr>
        <w:jc w:val="both"/>
      </w:pPr>
      <w:r w:rsidRPr="001115F0">
        <w:tab/>
        <w:t xml:space="preserve">Rys.1 </w:t>
      </w:r>
      <w:r w:rsidR="00D90EF3" w:rsidRPr="001115F0">
        <w:tab/>
      </w:r>
      <w:r w:rsidR="00D90EF3" w:rsidRPr="001115F0">
        <w:tab/>
      </w:r>
      <w:r w:rsidR="00AB6CDA" w:rsidRPr="001115F0">
        <w:t>Lokalizacja inwestycji</w:t>
      </w:r>
      <w:r w:rsidRPr="001115F0">
        <w:tab/>
      </w:r>
      <w:r w:rsidRPr="001115F0">
        <w:tab/>
      </w:r>
      <w:r w:rsidRPr="001115F0">
        <w:tab/>
      </w:r>
      <w:r w:rsidRPr="001115F0">
        <w:tab/>
      </w:r>
      <w:r w:rsidRPr="001115F0">
        <w:tab/>
      </w:r>
      <w:r w:rsidRPr="001115F0">
        <w:tab/>
      </w:r>
      <w:r w:rsidRPr="001115F0">
        <w:tab/>
      </w:r>
    </w:p>
    <w:p w:rsidR="001115F0" w:rsidRPr="001115F0" w:rsidRDefault="00EB2E94" w:rsidP="001115F0">
      <w:pPr>
        <w:ind w:firstLine="708"/>
        <w:jc w:val="both"/>
      </w:pPr>
      <w:r w:rsidRPr="001115F0">
        <w:t xml:space="preserve">Rys.2  </w:t>
      </w:r>
      <w:r w:rsidR="00D90EF3" w:rsidRPr="001115F0">
        <w:tab/>
      </w:r>
      <w:r w:rsidR="00D90EF3" w:rsidRPr="001115F0">
        <w:tab/>
      </w:r>
      <w:r w:rsidR="00AB6CDA" w:rsidRPr="001115F0">
        <w:t>Mapka poglądowa</w:t>
      </w:r>
      <w:r w:rsidRPr="001115F0">
        <w:tab/>
      </w:r>
    </w:p>
    <w:p w:rsidR="00EB2E94" w:rsidRDefault="001115F0" w:rsidP="001115F0">
      <w:pPr>
        <w:ind w:firstLine="708"/>
        <w:jc w:val="both"/>
      </w:pPr>
      <w:r w:rsidRPr="001115F0">
        <w:t xml:space="preserve">Rys. 3. </w:t>
      </w:r>
      <w:r w:rsidRPr="001115F0">
        <w:tab/>
      </w:r>
      <w:r w:rsidRPr="001115F0">
        <w:tab/>
        <w:t>Rzut poziomy wieży</w:t>
      </w:r>
      <w:r w:rsidR="00EB2E94">
        <w:tab/>
      </w:r>
    </w:p>
    <w:p w:rsidR="00EB2E94" w:rsidRPr="001115F0" w:rsidRDefault="00EB2E94" w:rsidP="00EB2E94">
      <w:pPr>
        <w:jc w:val="both"/>
      </w:pPr>
      <w:r>
        <w:tab/>
      </w:r>
      <w:r w:rsidRPr="001115F0">
        <w:t>Rys.</w:t>
      </w:r>
      <w:r w:rsidR="001115F0" w:rsidRPr="001115F0">
        <w:t>4</w:t>
      </w:r>
      <w:r w:rsidRPr="001115F0">
        <w:t xml:space="preserve">  </w:t>
      </w:r>
      <w:r w:rsidR="00D90EF3" w:rsidRPr="001115F0">
        <w:tab/>
      </w:r>
      <w:r w:rsidR="00D90EF3" w:rsidRPr="001115F0">
        <w:tab/>
      </w:r>
      <w:r w:rsidR="00AB6CDA" w:rsidRPr="001115F0">
        <w:t>Widok wieży zachodniej – kierunek S</w:t>
      </w:r>
      <w:r w:rsidR="00D90EF3" w:rsidRPr="001115F0">
        <w:tab/>
      </w:r>
      <w:r w:rsidR="00D90EF3" w:rsidRPr="001115F0">
        <w:tab/>
      </w:r>
      <w:r w:rsidR="00D90EF3" w:rsidRPr="001115F0">
        <w:tab/>
      </w:r>
    </w:p>
    <w:p w:rsidR="00EB2E94" w:rsidRPr="001115F0" w:rsidRDefault="00EB2E94" w:rsidP="00EB2E94">
      <w:pPr>
        <w:jc w:val="both"/>
      </w:pPr>
      <w:r w:rsidRPr="001115F0">
        <w:tab/>
        <w:t>Rys.</w:t>
      </w:r>
      <w:r w:rsidR="001115F0" w:rsidRPr="001115F0">
        <w:t>5</w:t>
      </w:r>
      <w:r w:rsidRPr="001115F0">
        <w:t xml:space="preserve">  </w:t>
      </w:r>
      <w:r w:rsidR="00D90EF3" w:rsidRPr="001115F0">
        <w:tab/>
      </w:r>
      <w:r w:rsidR="00D90EF3" w:rsidRPr="001115F0">
        <w:tab/>
      </w:r>
      <w:r w:rsidR="00AB6CDA" w:rsidRPr="001115F0">
        <w:t>Widok wieży zachodniej – kierunek N</w:t>
      </w:r>
      <w:r w:rsidR="00AB6CDA" w:rsidRPr="001115F0">
        <w:tab/>
      </w:r>
    </w:p>
    <w:p w:rsidR="00AB6CDA" w:rsidRPr="001115F0" w:rsidRDefault="00EB2E94" w:rsidP="00EB2E94">
      <w:pPr>
        <w:jc w:val="both"/>
      </w:pPr>
      <w:r w:rsidRPr="001115F0">
        <w:tab/>
        <w:t>Rys.</w:t>
      </w:r>
      <w:r w:rsidR="001115F0" w:rsidRPr="001115F0">
        <w:t>6</w:t>
      </w:r>
      <w:r w:rsidRPr="001115F0">
        <w:t xml:space="preserve"> </w:t>
      </w:r>
      <w:r w:rsidR="00D90EF3" w:rsidRPr="001115F0">
        <w:tab/>
      </w:r>
      <w:r w:rsidR="00D90EF3" w:rsidRPr="001115F0">
        <w:tab/>
      </w:r>
      <w:r w:rsidR="00AB6CDA" w:rsidRPr="001115F0">
        <w:t>Widok wieży zachodniej – kierunek E</w:t>
      </w:r>
      <w:r w:rsidR="00AB6CDA" w:rsidRPr="001115F0">
        <w:tab/>
      </w:r>
    </w:p>
    <w:p w:rsidR="00AB6CDA" w:rsidRPr="001115F0" w:rsidRDefault="00EB2E94" w:rsidP="00EB2E94">
      <w:pPr>
        <w:jc w:val="both"/>
      </w:pPr>
      <w:r w:rsidRPr="001115F0">
        <w:tab/>
        <w:t>Rys.</w:t>
      </w:r>
      <w:r w:rsidR="001115F0" w:rsidRPr="001115F0">
        <w:t>7</w:t>
      </w:r>
      <w:r w:rsidRPr="001115F0">
        <w:t xml:space="preserve">  </w:t>
      </w:r>
      <w:r w:rsidR="00D90EF3" w:rsidRPr="001115F0">
        <w:tab/>
      </w:r>
      <w:r w:rsidR="00D90EF3" w:rsidRPr="001115F0">
        <w:tab/>
      </w:r>
      <w:r w:rsidR="00AB6CDA" w:rsidRPr="001115F0">
        <w:t>Widok wieży zachodniej – kierunek W</w:t>
      </w:r>
      <w:r w:rsidR="00AB6CDA" w:rsidRPr="001115F0">
        <w:tab/>
      </w:r>
    </w:p>
    <w:p w:rsidR="00EB2E94" w:rsidRPr="001115F0" w:rsidRDefault="00420478" w:rsidP="00EB2E94">
      <w:pPr>
        <w:jc w:val="both"/>
      </w:pPr>
      <w:r w:rsidRPr="001115F0">
        <w:tab/>
        <w:t xml:space="preserve">Rys. </w:t>
      </w:r>
      <w:r w:rsidR="001115F0" w:rsidRPr="001115F0">
        <w:t>8</w:t>
      </w:r>
      <w:r w:rsidRPr="001115F0">
        <w:t xml:space="preserve"> </w:t>
      </w:r>
      <w:r w:rsidR="00D90EF3" w:rsidRPr="001115F0">
        <w:tab/>
      </w:r>
      <w:r w:rsidR="00D90EF3" w:rsidRPr="001115F0">
        <w:tab/>
      </w:r>
      <w:r w:rsidR="00AB6CDA" w:rsidRPr="001115F0">
        <w:t xml:space="preserve">Przekrój pionowy A-A, Przekrój </w:t>
      </w:r>
      <w:proofErr w:type="spellStart"/>
      <w:r w:rsidR="00AB6CDA" w:rsidRPr="001115F0">
        <w:t>B-B</w:t>
      </w:r>
      <w:proofErr w:type="spellEnd"/>
      <w:r w:rsidR="00AB6CDA" w:rsidRPr="001115F0">
        <w:t>, Przekrój C-C</w:t>
      </w:r>
      <w:r w:rsidR="00EB2E94" w:rsidRPr="001115F0">
        <w:tab/>
      </w:r>
    </w:p>
    <w:p w:rsidR="00EB2E94" w:rsidRPr="001115F0" w:rsidRDefault="00420478" w:rsidP="00EB2E94">
      <w:pPr>
        <w:jc w:val="both"/>
      </w:pPr>
      <w:r w:rsidRPr="001115F0">
        <w:tab/>
        <w:t>Rys.</w:t>
      </w:r>
      <w:r w:rsidR="001115F0" w:rsidRPr="001115F0">
        <w:t>9</w:t>
      </w:r>
      <w:r w:rsidR="00D90EF3" w:rsidRPr="001115F0">
        <w:tab/>
      </w:r>
      <w:r w:rsidR="00D90EF3" w:rsidRPr="001115F0">
        <w:tab/>
      </w:r>
      <w:r w:rsidR="00AB6CDA" w:rsidRPr="001115F0">
        <w:t>Widok ogólny wieży po remoncie</w:t>
      </w:r>
    </w:p>
    <w:p w:rsidR="00EB2E94" w:rsidRPr="001115F0" w:rsidRDefault="00420478" w:rsidP="00EB2E94">
      <w:pPr>
        <w:jc w:val="both"/>
      </w:pPr>
      <w:r w:rsidRPr="001115F0">
        <w:tab/>
        <w:t>Rys.</w:t>
      </w:r>
      <w:r w:rsidR="001115F0" w:rsidRPr="001115F0">
        <w:t>13</w:t>
      </w:r>
      <w:r w:rsidR="00D90EF3" w:rsidRPr="001115F0">
        <w:tab/>
      </w:r>
      <w:r w:rsidR="00D90EF3" w:rsidRPr="001115F0">
        <w:tab/>
      </w:r>
      <w:r w:rsidR="00AB6CDA" w:rsidRPr="001115F0">
        <w:t>Drabinka ratunkowa - łańcuch</w:t>
      </w:r>
    </w:p>
    <w:p w:rsidR="00D90EF3" w:rsidRPr="001115F0" w:rsidRDefault="00D90EF3" w:rsidP="00EB2E94">
      <w:pPr>
        <w:jc w:val="both"/>
      </w:pPr>
      <w:r w:rsidRPr="001115F0">
        <w:tab/>
        <w:t xml:space="preserve">Rys. 10. </w:t>
      </w:r>
      <w:r w:rsidRPr="001115F0">
        <w:tab/>
      </w:r>
      <w:r w:rsidR="00AB6CDA" w:rsidRPr="001115F0">
        <w:t>Konstrukcja kosza ochronnego</w:t>
      </w:r>
    </w:p>
    <w:p w:rsidR="00AB6CDA" w:rsidRPr="001115F0" w:rsidRDefault="00AB6CDA" w:rsidP="00AB6CDA">
      <w:pPr>
        <w:jc w:val="both"/>
      </w:pPr>
      <w:r w:rsidRPr="001115F0">
        <w:tab/>
        <w:t xml:space="preserve">Rys. 11. </w:t>
      </w:r>
      <w:r w:rsidRPr="001115F0">
        <w:tab/>
        <w:t>Pomost komunikacyjny</w:t>
      </w:r>
    </w:p>
    <w:p w:rsidR="00787AC6" w:rsidRPr="001115F0" w:rsidRDefault="00787AC6" w:rsidP="00787AC6">
      <w:pPr>
        <w:ind w:firstLine="708"/>
        <w:jc w:val="both"/>
      </w:pPr>
      <w:r w:rsidRPr="001115F0">
        <w:t>Rys. 12.</w:t>
      </w:r>
      <w:r w:rsidRPr="001115F0">
        <w:tab/>
      </w:r>
      <w:r w:rsidRPr="001115F0">
        <w:tab/>
        <w:t>Schody drabinowe</w:t>
      </w:r>
    </w:p>
    <w:p w:rsidR="00787AC6" w:rsidRPr="001115F0" w:rsidRDefault="00787AC6" w:rsidP="00787AC6">
      <w:pPr>
        <w:ind w:firstLine="708"/>
        <w:jc w:val="both"/>
      </w:pPr>
      <w:r w:rsidRPr="001115F0">
        <w:t>Rys. 14.</w:t>
      </w:r>
      <w:r w:rsidRPr="001115F0">
        <w:tab/>
      </w:r>
      <w:r w:rsidRPr="001115F0">
        <w:tab/>
        <w:t>Zbrojenie płyty żelbetowej</w:t>
      </w:r>
      <w:r w:rsidRPr="001115F0">
        <w:tab/>
      </w:r>
    </w:p>
    <w:p w:rsidR="001115F0" w:rsidRPr="001115F0" w:rsidRDefault="001115F0" w:rsidP="001115F0">
      <w:pPr>
        <w:ind w:firstLine="708"/>
        <w:jc w:val="both"/>
      </w:pPr>
      <w:r w:rsidRPr="001115F0">
        <w:t>Rys. 15.</w:t>
      </w:r>
      <w:r w:rsidRPr="001115F0">
        <w:tab/>
      </w:r>
      <w:r w:rsidRPr="001115F0">
        <w:tab/>
        <w:t>Kraty pomostowe – galeria dolna</w:t>
      </w:r>
    </w:p>
    <w:p w:rsidR="001115F0" w:rsidRPr="001115F0" w:rsidRDefault="001115F0" w:rsidP="001115F0">
      <w:pPr>
        <w:ind w:firstLine="708"/>
        <w:jc w:val="both"/>
      </w:pPr>
      <w:r w:rsidRPr="001115F0">
        <w:t>Rys. 16.</w:t>
      </w:r>
      <w:r w:rsidRPr="001115F0">
        <w:tab/>
      </w:r>
      <w:r w:rsidRPr="001115F0">
        <w:tab/>
        <w:t>Kraty pomostowe – galeria górna</w:t>
      </w:r>
    </w:p>
    <w:p w:rsidR="001115F0" w:rsidRPr="001115F0" w:rsidRDefault="001115F0" w:rsidP="001115F0">
      <w:pPr>
        <w:ind w:firstLine="708"/>
        <w:jc w:val="both"/>
      </w:pPr>
      <w:r w:rsidRPr="001115F0">
        <w:t>Rys. 17.</w:t>
      </w:r>
      <w:r w:rsidRPr="001115F0">
        <w:tab/>
      </w:r>
      <w:r w:rsidRPr="001115F0">
        <w:tab/>
        <w:t xml:space="preserve">Kraty pomostowe – pomost do obsługi </w:t>
      </w:r>
      <w:proofErr w:type="spellStart"/>
      <w:r w:rsidRPr="001115F0">
        <w:t>żurawika</w:t>
      </w:r>
      <w:proofErr w:type="spellEnd"/>
    </w:p>
    <w:p w:rsidR="001115F0" w:rsidRDefault="001115F0" w:rsidP="001115F0">
      <w:pPr>
        <w:ind w:firstLine="708"/>
        <w:jc w:val="both"/>
      </w:pPr>
      <w:r w:rsidRPr="001115F0">
        <w:t>Rys. 18.</w:t>
      </w:r>
      <w:r w:rsidRPr="001115F0">
        <w:tab/>
      </w:r>
      <w:r w:rsidRPr="001115F0">
        <w:tab/>
        <w:t>Barierki ochronne</w:t>
      </w:r>
    </w:p>
    <w:p w:rsidR="001115F0" w:rsidRDefault="001115F0" w:rsidP="001115F0">
      <w:pPr>
        <w:ind w:firstLine="708"/>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7258FF" w:rsidRDefault="007258FF" w:rsidP="00EB2E94">
      <w:pPr>
        <w:jc w:val="center"/>
      </w:pPr>
      <w:r>
        <w:t>OŚWIADCZENIE</w:t>
      </w:r>
    </w:p>
    <w:p w:rsidR="007258FF" w:rsidRDefault="007258FF" w:rsidP="007258FF">
      <w:pPr>
        <w:jc w:val="both"/>
      </w:pPr>
    </w:p>
    <w:p w:rsidR="007258FF" w:rsidRDefault="007258FF" w:rsidP="001F0D12">
      <w:pPr>
        <w:jc w:val="center"/>
      </w:pPr>
    </w:p>
    <w:p w:rsidR="007258FF" w:rsidRDefault="007258FF" w:rsidP="001F0D12">
      <w:pPr>
        <w:spacing w:after="0" w:line="240" w:lineRule="auto"/>
        <w:ind w:right="-648"/>
        <w:jc w:val="center"/>
      </w:pPr>
      <w:r>
        <w:t>Oświadc</w:t>
      </w:r>
      <w:r w:rsidR="001F0D12">
        <w:t xml:space="preserve">zam, że niniejsze opracowanie: </w:t>
      </w:r>
      <w:r w:rsidR="001F0D12" w:rsidRPr="001F0D12">
        <w:t>PROJEKT BUDOWLANO- WYKONAWCZY</w:t>
      </w:r>
      <w:r w:rsidR="001F0D12">
        <w:t xml:space="preserve"> </w:t>
      </w:r>
      <w:r w:rsidR="001F0D12" w:rsidRPr="001F0D12">
        <w:t>„REMONT</w:t>
      </w:r>
      <w:r w:rsidR="001F0D12">
        <w:t xml:space="preserve"> </w:t>
      </w:r>
      <w:r w:rsidR="001F0D12" w:rsidRPr="001F0D12">
        <w:t xml:space="preserve"> STAWY </w:t>
      </w:r>
      <w:r w:rsidR="00DA5532">
        <w:t>ZACHODNIEJ</w:t>
      </w:r>
      <w:r w:rsidR="001F0D12" w:rsidRPr="001F0D12">
        <w:t xml:space="preserve"> II BRAMY TOROWEJ NA ZALEWIE SZCZECIŃSKIM</w:t>
      </w:r>
      <w:r>
        <w:t>”, zostało wykonane zgodnie z umową, obowiązującymi przepisami techniczno-budowlanymi, normami, wytycznymi i z zasadami współczesnej wiedzy budowlanej.</w:t>
      </w:r>
    </w:p>
    <w:p w:rsidR="007258FF" w:rsidRDefault="007258FF" w:rsidP="007258FF">
      <w:pPr>
        <w:jc w:val="both"/>
      </w:pPr>
      <w:r>
        <w:tab/>
        <w:t>Oświadczam, że w/w projekt został wykonany w stanie kompletnym z punktu widzenia celu, któremu ma służyć.</w:t>
      </w: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p>
    <w:p w:rsidR="007258FF" w:rsidRDefault="007258FF" w:rsidP="007258FF">
      <w:pPr>
        <w:jc w:val="both"/>
      </w:pPr>
      <w:r>
        <w:tab/>
      </w:r>
      <w:r>
        <w:tab/>
      </w:r>
      <w:r>
        <w:tab/>
      </w:r>
      <w:r>
        <w:tab/>
      </w:r>
      <w:r>
        <w:tab/>
      </w:r>
      <w:r>
        <w:tab/>
      </w:r>
      <w:r>
        <w:tab/>
      </w:r>
      <w:r>
        <w:tab/>
        <w:t>AUTOR</w:t>
      </w:r>
    </w:p>
    <w:p w:rsidR="007258FF" w:rsidRDefault="007258FF" w:rsidP="007258FF">
      <w:pPr>
        <w:jc w:val="both"/>
      </w:pPr>
      <w:r>
        <w:tab/>
      </w:r>
      <w:r>
        <w:tab/>
      </w:r>
      <w:r>
        <w:tab/>
      </w:r>
      <w:r>
        <w:tab/>
      </w:r>
      <w:r>
        <w:tab/>
      </w:r>
      <w:r>
        <w:tab/>
      </w:r>
      <w:r>
        <w:tab/>
      </w:r>
      <w:r>
        <w:tab/>
        <w:t>Mgr inż. Michał Ruciński</w:t>
      </w:r>
    </w:p>
    <w:p w:rsidR="007258FF" w:rsidRDefault="007258FF" w:rsidP="007258FF">
      <w:pPr>
        <w:jc w:val="both"/>
      </w:pPr>
    </w:p>
    <w:p w:rsidR="007258FF" w:rsidRDefault="007258FF" w:rsidP="007258FF">
      <w:pPr>
        <w:jc w:val="both"/>
      </w:pPr>
      <w:r>
        <w:tab/>
      </w:r>
      <w:r>
        <w:tab/>
      </w:r>
      <w:r>
        <w:tab/>
      </w:r>
      <w:r>
        <w:tab/>
      </w:r>
      <w:r>
        <w:tab/>
      </w:r>
      <w:r>
        <w:tab/>
      </w:r>
      <w:r>
        <w:tab/>
      </w:r>
      <w:r>
        <w:tab/>
        <w:t>SPRAWDZAJĄCY</w:t>
      </w:r>
    </w:p>
    <w:p w:rsidR="007258FF" w:rsidRDefault="007258FF" w:rsidP="007258FF">
      <w:pPr>
        <w:jc w:val="both"/>
      </w:pPr>
      <w:r>
        <w:tab/>
      </w:r>
      <w:r>
        <w:tab/>
      </w:r>
      <w:r>
        <w:tab/>
      </w:r>
      <w:r>
        <w:tab/>
      </w:r>
      <w:r>
        <w:tab/>
      </w:r>
      <w:r>
        <w:tab/>
      </w:r>
      <w:r>
        <w:tab/>
      </w:r>
      <w:r>
        <w:tab/>
        <w:t>Mgr Inż. Piotr Kłosowski</w:t>
      </w:r>
    </w:p>
    <w:p w:rsidR="00EB2E94" w:rsidRDefault="00EB2E94" w:rsidP="007258FF">
      <w:pPr>
        <w:jc w:val="both"/>
      </w:pPr>
    </w:p>
    <w:p w:rsidR="00EB2E94" w:rsidRDefault="00EB2E94" w:rsidP="007258FF">
      <w:pPr>
        <w:jc w:val="both"/>
      </w:pPr>
    </w:p>
    <w:p w:rsidR="00EB2E94" w:rsidRDefault="00EB2E94" w:rsidP="007258FF">
      <w:pPr>
        <w:jc w:val="both"/>
      </w:pPr>
    </w:p>
    <w:p w:rsidR="00EB2E94" w:rsidRDefault="00EB2E94" w:rsidP="007258FF">
      <w:pPr>
        <w:jc w:val="both"/>
      </w:pPr>
    </w:p>
    <w:p w:rsidR="001C1102" w:rsidRDefault="00D14285" w:rsidP="00D14285">
      <w:pPr>
        <w:pStyle w:val="Akapitzlist"/>
        <w:numPr>
          <w:ilvl w:val="0"/>
          <w:numId w:val="1"/>
        </w:numPr>
        <w:jc w:val="both"/>
        <w:rPr>
          <w:b/>
        </w:rPr>
      </w:pPr>
      <w:r w:rsidRPr="00EB2E94">
        <w:rPr>
          <w:b/>
        </w:rPr>
        <w:lastRenderedPageBreak/>
        <w:t>Podstawa Opracowania</w:t>
      </w:r>
    </w:p>
    <w:p w:rsidR="00EB2E94" w:rsidRPr="00EB2E94" w:rsidRDefault="00EB2E94" w:rsidP="00EB2E94">
      <w:pPr>
        <w:pStyle w:val="Akapitzlist"/>
        <w:jc w:val="both"/>
        <w:rPr>
          <w:b/>
        </w:rPr>
      </w:pPr>
    </w:p>
    <w:p w:rsidR="00D14285" w:rsidRDefault="00D14285" w:rsidP="00EB2E94">
      <w:pPr>
        <w:pStyle w:val="Akapitzlist"/>
        <w:ind w:firstLine="696"/>
        <w:jc w:val="both"/>
      </w:pPr>
      <w:r>
        <w:t xml:space="preserve">Niniejsze opracowanie powstało na zlecenie Urzędu Morskiego w Szczecinie, na podstawie umowy nr </w:t>
      </w:r>
      <w:proofErr w:type="spellStart"/>
      <w:r>
        <w:t>BONn-II</w:t>
      </w:r>
      <w:proofErr w:type="spellEnd"/>
      <w:r>
        <w:t>/374/12/05/12 z dnia 17.09.2012.</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Zakres opracowania</w:t>
      </w:r>
    </w:p>
    <w:p w:rsidR="00D14285" w:rsidRDefault="00D14285" w:rsidP="00D14285">
      <w:pPr>
        <w:pStyle w:val="Akapitzlist"/>
        <w:jc w:val="both"/>
      </w:pPr>
    </w:p>
    <w:p w:rsidR="00D14285" w:rsidRDefault="00D14285" w:rsidP="00D14285">
      <w:pPr>
        <w:pStyle w:val="Akapitzlist"/>
        <w:ind w:firstLine="696"/>
        <w:jc w:val="both"/>
      </w:pPr>
      <w:r>
        <w:t>Niniejsze opracowanie stanowi kompletną dokumentację techniczną remontu stawy wschodniej II Bramy torowej na torze wodnym Szczecin- Świnoujście.</w:t>
      </w:r>
    </w:p>
    <w:p w:rsidR="001F0D12" w:rsidRDefault="00D14285" w:rsidP="001F0D12">
      <w:pPr>
        <w:pStyle w:val="Akapitzlist"/>
        <w:ind w:firstLine="696"/>
        <w:jc w:val="both"/>
      </w:pPr>
      <w:r>
        <w:t xml:space="preserve">Zgodnie z Art. 29 </w:t>
      </w:r>
      <w:proofErr w:type="spellStart"/>
      <w:r>
        <w:t>pkt</w:t>
      </w:r>
      <w:proofErr w:type="spellEnd"/>
      <w:r>
        <w:t xml:space="preserve"> </w:t>
      </w:r>
      <w:r w:rsidR="001F0D12">
        <w:t>2</w:t>
      </w:r>
      <w:r>
        <w:t xml:space="preserve"> ustawy z dnia 7 lipca 1994 „Prawo Budowlane</w:t>
      </w:r>
      <w:r w:rsidR="001F0D12">
        <w:t xml:space="preserve">” : </w:t>
      </w:r>
      <w:r>
        <w:t xml:space="preserve"> </w:t>
      </w:r>
      <w:r w:rsidR="001F0D12">
        <w:t xml:space="preserve">Pozwolenia na budowę nie wymaga wykonywanie robót budowlanych polegających na: remoncie istniejących obiektów budowlanych i urządzeń budowlanych, z wyjątkiem obiektów wpisanych do rejestru zabytków. </w:t>
      </w:r>
    </w:p>
    <w:p w:rsidR="00D14285" w:rsidRDefault="001F0D12" w:rsidP="001F0D12">
      <w:pPr>
        <w:pStyle w:val="Akapitzlist"/>
        <w:ind w:firstLine="696"/>
        <w:jc w:val="both"/>
      </w:pPr>
      <w:r>
        <w:t>P</w:t>
      </w:r>
      <w:r w:rsidR="00D14285">
        <w:t>rzewidziane niniejszą dokumentacj</w:t>
      </w:r>
      <w:r>
        <w:t>ą</w:t>
      </w:r>
      <w:r w:rsidR="00D14285">
        <w:t xml:space="preserve"> prace nie wymagają od inwestora uzyskania decyzji „Pozwolenie Na Budowę”, wymagają jednak zgłoszenia we właściwym organie.</w:t>
      </w:r>
    </w:p>
    <w:p w:rsidR="00D14285" w:rsidRDefault="00D14285" w:rsidP="00D14285">
      <w:pPr>
        <w:pStyle w:val="Akapitzlist"/>
        <w:jc w:val="both"/>
      </w:pPr>
    </w:p>
    <w:p w:rsidR="00D14285" w:rsidRPr="00EB2E94" w:rsidRDefault="00D14285" w:rsidP="00D14285">
      <w:pPr>
        <w:pStyle w:val="Akapitzlist"/>
        <w:numPr>
          <w:ilvl w:val="0"/>
          <w:numId w:val="1"/>
        </w:numPr>
        <w:jc w:val="both"/>
        <w:rPr>
          <w:b/>
        </w:rPr>
      </w:pPr>
      <w:r w:rsidRPr="00EB2E94">
        <w:rPr>
          <w:b/>
        </w:rPr>
        <w:t>Wykorzystane materiały</w:t>
      </w:r>
    </w:p>
    <w:p w:rsidR="00D14285" w:rsidRDefault="00D14285" w:rsidP="00D14285">
      <w:pPr>
        <w:pStyle w:val="Akapitzlist"/>
        <w:jc w:val="both"/>
      </w:pPr>
    </w:p>
    <w:p w:rsidR="00D14285" w:rsidRPr="0057769B" w:rsidRDefault="00D14285" w:rsidP="00D14285">
      <w:pPr>
        <w:pStyle w:val="Akapitzlist"/>
        <w:numPr>
          <w:ilvl w:val="0"/>
          <w:numId w:val="2"/>
        </w:numPr>
        <w:jc w:val="both"/>
      </w:pPr>
      <w:r>
        <w:t xml:space="preserve">Mapa </w:t>
      </w:r>
      <w:r w:rsidRPr="0057769B">
        <w:t>nawigac</w:t>
      </w:r>
      <w:r w:rsidR="0057769B" w:rsidRPr="0057769B">
        <w:t>yjna</w:t>
      </w:r>
    </w:p>
    <w:p w:rsidR="0063029A" w:rsidRDefault="0063029A" w:rsidP="00D14285">
      <w:pPr>
        <w:pStyle w:val="Akapitzlist"/>
        <w:numPr>
          <w:ilvl w:val="0"/>
          <w:numId w:val="2"/>
        </w:numPr>
        <w:jc w:val="both"/>
      </w:pPr>
      <w:r>
        <w:t>Wytyczne Inwestora</w:t>
      </w:r>
    </w:p>
    <w:p w:rsidR="00D14285" w:rsidRDefault="00D14285" w:rsidP="00D14285">
      <w:pPr>
        <w:pStyle w:val="Akapitzlist"/>
        <w:numPr>
          <w:ilvl w:val="0"/>
          <w:numId w:val="2"/>
        </w:numPr>
        <w:jc w:val="both"/>
      </w:pPr>
      <w:r>
        <w:t xml:space="preserve">Dokumentacja </w:t>
      </w:r>
      <w:proofErr w:type="spellStart"/>
      <w:r>
        <w:t>Samolong&amp;Wlodarczyk</w:t>
      </w:r>
      <w:proofErr w:type="spellEnd"/>
      <w:r w:rsidR="001F0D12" w:rsidRPr="001F0D12">
        <w:t xml:space="preserve">: „Projekt budowlano-wykonawczy: remont wież </w:t>
      </w:r>
      <w:proofErr w:type="spellStart"/>
      <w:r w:rsidR="001F0D12" w:rsidRPr="001F0D12">
        <w:t>II-giej</w:t>
      </w:r>
      <w:proofErr w:type="spellEnd"/>
      <w:r w:rsidR="001F0D12" w:rsidRPr="001F0D12">
        <w:t xml:space="preserve"> Bramy Torowej na torze wodnym Szczecin-Świnoujście – Stawa </w:t>
      </w:r>
      <w:r w:rsidR="00DA5532">
        <w:t>Zachodnia</w:t>
      </w:r>
      <w:r w:rsidR="001F0D12" w:rsidRPr="001F0D12">
        <w:t>”</w:t>
      </w:r>
    </w:p>
    <w:p w:rsidR="00D14285" w:rsidRDefault="00D14285" w:rsidP="00D14285">
      <w:pPr>
        <w:pStyle w:val="Akapitzlist"/>
        <w:numPr>
          <w:ilvl w:val="0"/>
          <w:numId w:val="2"/>
        </w:numPr>
        <w:jc w:val="both"/>
      </w:pPr>
      <w:r>
        <w:t>Inwen</w:t>
      </w:r>
      <w:r w:rsidR="00D90EF3">
        <w:t xml:space="preserve">taryzacja Stawy- dokumentacja nr 6752 z 1952 </w:t>
      </w:r>
      <w:r>
        <w:t>r</w:t>
      </w:r>
      <w:r w:rsidR="00AD2567">
        <w:t xml:space="preserve"> Wykonana przez biuro Projektów Budownictwa</w:t>
      </w:r>
      <w:bookmarkStart w:id="0" w:name="_GoBack"/>
      <w:bookmarkEnd w:id="0"/>
      <w:r w:rsidR="00AD2567">
        <w:t xml:space="preserve"> Morskiego z Gdańska (Dzisiaj BPBM </w:t>
      </w:r>
      <w:proofErr w:type="spellStart"/>
      <w:r w:rsidR="00AD2567">
        <w:t>Projmors</w:t>
      </w:r>
      <w:proofErr w:type="spellEnd"/>
      <w:r w:rsidR="00AD2567">
        <w:t>)</w:t>
      </w:r>
    </w:p>
    <w:p w:rsidR="00D14285" w:rsidRDefault="00D14285" w:rsidP="00D14285">
      <w:pPr>
        <w:pStyle w:val="Akapitzlist"/>
        <w:numPr>
          <w:ilvl w:val="0"/>
          <w:numId w:val="2"/>
        </w:numPr>
        <w:jc w:val="both"/>
      </w:pPr>
      <w:r>
        <w:t>Inwentaryzacja Własna z dnia 17.09.2012, 20.10.2012 i 06.11.2012</w:t>
      </w:r>
    </w:p>
    <w:p w:rsidR="00D14285" w:rsidRDefault="00D14285" w:rsidP="00D14285">
      <w:pPr>
        <w:pStyle w:val="Akapitzlist"/>
        <w:numPr>
          <w:ilvl w:val="0"/>
          <w:numId w:val="2"/>
        </w:numPr>
        <w:jc w:val="both"/>
      </w:pPr>
      <w:r>
        <w:t>Inwentaryzacja części podwodn</w:t>
      </w:r>
      <w:r w:rsidR="0063029A">
        <w:t xml:space="preserve">ej stawy </w:t>
      </w:r>
      <w:r>
        <w:t xml:space="preserve"> z sierpnia 2012  wykonana na zlecenie Urzędu Morskiego w Szczecinie</w:t>
      </w:r>
    </w:p>
    <w:p w:rsidR="00E2674F" w:rsidRDefault="00E2674F" w:rsidP="00D14285">
      <w:pPr>
        <w:pStyle w:val="Akapitzlist"/>
        <w:numPr>
          <w:ilvl w:val="0"/>
          <w:numId w:val="2"/>
        </w:numPr>
        <w:jc w:val="both"/>
      </w:pPr>
      <w:r>
        <w:t>Atest Nurkowy nr 2A/2012 wykonany przez Nurek Serwis.</w:t>
      </w:r>
    </w:p>
    <w:p w:rsidR="00E2674F" w:rsidRDefault="00E2674F" w:rsidP="00D14285">
      <w:pPr>
        <w:pStyle w:val="Akapitzlist"/>
        <w:numPr>
          <w:ilvl w:val="0"/>
          <w:numId w:val="2"/>
        </w:numPr>
        <w:jc w:val="both"/>
      </w:pPr>
      <w:r>
        <w:t>Atest Nurkowy nr 2A/2005 wykonany przez Nurek Serwis.</w:t>
      </w:r>
    </w:p>
    <w:p w:rsidR="0063029A" w:rsidRDefault="0063029A" w:rsidP="00D14285">
      <w:pPr>
        <w:pStyle w:val="Akapitzlist"/>
        <w:numPr>
          <w:ilvl w:val="0"/>
          <w:numId w:val="2"/>
        </w:numPr>
        <w:jc w:val="both"/>
      </w:pPr>
      <w:r>
        <w:t>Locja Bałtyku Opracowana przez BHMW</w:t>
      </w:r>
    </w:p>
    <w:p w:rsidR="00D14285" w:rsidRDefault="00D14285" w:rsidP="00D14285">
      <w:pPr>
        <w:pStyle w:val="Akapitzlist"/>
        <w:numPr>
          <w:ilvl w:val="0"/>
          <w:numId w:val="2"/>
        </w:numPr>
        <w:jc w:val="both"/>
      </w:pPr>
      <w:r>
        <w:t>B. Mazurkiewicz „Konstrukcje Morskich Znaków nawigacyjnych”</w:t>
      </w:r>
    </w:p>
    <w:p w:rsidR="00D14285" w:rsidRDefault="00D14285" w:rsidP="00D14285">
      <w:pPr>
        <w:pStyle w:val="Akapitzlist"/>
        <w:numPr>
          <w:ilvl w:val="0"/>
          <w:numId w:val="2"/>
        </w:numPr>
        <w:jc w:val="both"/>
      </w:pPr>
      <w:r>
        <w:t xml:space="preserve">S </w:t>
      </w:r>
      <w:proofErr w:type="spellStart"/>
      <w:r>
        <w:t>Hueckel</w:t>
      </w:r>
      <w:proofErr w:type="spellEnd"/>
      <w:r>
        <w:t xml:space="preserve"> „Budowle Morskie”</w:t>
      </w:r>
    </w:p>
    <w:p w:rsidR="007258FF" w:rsidRPr="007258FF" w:rsidRDefault="007258FF" w:rsidP="007258FF">
      <w:pPr>
        <w:pStyle w:val="Akapitzlist"/>
        <w:numPr>
          <w:ilvl w:val="0"/>
          <w:numId w:val="2"/>
        </w:numPr>
        <w:jc w:val="both"/>
      </w:pPr>
      <w:r w:rsidRPr="007258FF">
        <w:t>PN-90/B-03200 Konstrukcje stalowe. Obliczenia statyczne i projektowe.</w:t>
      </w:r>
    </w:p>
    <w:p w:rsidR="007258FF" w:rsidRPr="007258FF" w:rsidRDefault="007258FF" w:rsidP="007258FF">
      <w:pPr>
        <w:pStyle w:val="Akapitzlist"/>
        <w:numPr>
          <w:ilvl w:val="0"/>
          <w:numId w:val="2"/>
        </w:numPr>
        <w:jc w:val="both"/>
      </w:pPr>
      <w:r w:rsidRPr="007258FF">
        <w:t>PN-B-02264 Konstrukcje betonowe, żelbetowe i sprężone. Obliczenia statyczne i projektowe.</w:t>
      </w:r>
    </w:p>
    <w:p w:rsidR="007258FF" w:rsidRDefault="007258FF" w:rsidP="007258FF">
      <w:pPr>
        <w:pStyle w:val="Akapitzlist"/>
        <w:numPr>
          <w:ilvl w:val="0"/>
          <w:numId w:val="2"/>
        </w:numPr>
        <w:jc w:val="both"/>
      </w:pPr>
      <w:r w:rsidRPr="007258FF">
        <w:t>Rozporządzenie Ministra Transportu i Gospodarki Morskiej z dnia 1 czerwca 1998r w sprawie warunków technicznych, jakim powinny odpowiadać morskie budowle hydrotechniczne i ich usytuowanie. Dz. U. Nr 101, poz. 645.</w:t>
      </w:r>
    </w:p>
    <w:p w:rsidR="0063029A" w:rsidRPr="00AD2567" w:rsidRDefault="003F1348" w:rsidP="007258FF">
      <w:pPr>
        <w:pStyle w:val="Akapitzlist"/>
        <w:numPr>
          <w:ilvl w:val="0"/>
          <w:numId w:val="2"/>
        </w:numPr>
        <w:jc w:val="both"/>
      </w:pPr>
      <w:r w:rsidRPr="00AD2567">
        <w:t>Morskie Budowle hydrotechniczne- zalecenia do projektowania i wykonania Z1-Z45 pod redakcją prof. Dr hab. Inż. B Mazurkiewicza</w:t>
      </w:r>
    </w:p>
    <w:p w:rsidR="007258FF" w:rsidRPr="007258FF" w:rsidRDefault="007258FF" w:rsidP="007258FF">
      <w:pPr>
        <w:pStyle w:val="Akapitzlist"/>
        <w:numPr>
          <w:ilvl w:val="0"/>
          <w:numId w:val="2"/>
        </w:numPr>
        <w:jc w:val="both"/>
      </w:pPr>
      <w:r w:rsidRPr="007258FF">
        <w:t>PN-83/B-03010 Ściany oporowe. Obliczenia statyczne i projektowanie.</w:t>
      </w:r>
    </w:p>
    <w:p w:rsidR="007258FF" w:rsidRDefault="007258FF" w:rsidP="007258FF">
      <w:pPr>
        <w:pStyle w:val="Akapitzlist"/>
        <w:numPr>
          <w:ilvl w:val="0"/>
          <w:numId w:val="2"/>
        </w:numPr>
        <w:jc w:val="both"/>
      </w:pPr>
      <w:r w:rsidRPr="007258FF">
        <w:t>PN-97/B-11213 Elementy kamienne; krawężniki uliczne, mostowe i drogowe.</w:t>
      </w:r>
    </w:p>
    <w:p w:rsidR="00D90EF3" w:rsidRDefault="00D14285" w:rsidP="001F0D12">
      <w:pPr>
        <w:pStyle w:val="Akapitzlist"/>
        <w:numPr>
          <w:ilvl w:val="0"/>
          <w:numId w:val="2"/>
        </w:numPr>
        <w:jc w:val="both"/>
      </w:pPr>
      <w:r>
        <w:t>Karty Materiałowe proponowanych materiałów</w:t>
      </w:r>
    </w:p>
    <w:p w:rsidR="00D14285" w:rsidRPr="00EB2E94" w:rsidRDefault="00D14285" w:rsidP="00D14285">
      <w:pPr>
        <w:pStyle w:val="Akapitzlist"/>
        <w:numPr>
          <w:ilvl w:val="0"/>
          <w:numId w:val="1"/>
        </w:numPr>
        <w:jc w:val="both"/>
        <w:rPr>
          <w:b/>
        </w:rPr>
      </w:pPr>
      <w:r w:rsidRPr="00EB2E94">
        <w:rPr>
          <w:b/>
        </w:rPr>
        <w:lastRenderedPageBreak/>
        <w:t>Rys historyczny obiektu</w:t>
      </w:r>
    </w:p>
    <w:p w:rsidR="001B69A0" w:rsidRDefault="001B69A0" w:rsidP="001B69A0">
      <w:pPr>
        <w:pStyle w:val="Akapitzlist"/>
        <w:jc w:val="both"/>
      </w:pPr>
    </w:p>
    <w:p w:rsidR="00D14285" w:rsidRDefault="00D14285" w:rsidP="001B69A0">
      <w:pPr>
        <w:pStyle w:val="Akapitzlist"/>
        <w:ind w:firstLine="696"/>
        <w:jc w:val="both"/>
      </w:pPr>
      <w:r>
        <w:t xml:space="preserve">Stawy bramy torowych na torze wodnym ze Szczecina do Świnoujścia, przez Zalew Szczeciński powstały w latach 20’tych XX w, wraz z koniecznością wytyczenia toru wodnego o odpowiednich parametrach wiodącego przez płytki akwen Zalewu </w:t>
      </w:r>
      <w:r w:rsidR="001B69A0">
        <w:t>Szczecińskiego</w:t>
      </w:r>
      <w:r>
        <w:t>.</w:t>
      </w:r>
    </w:p>
    <w:p w:rsidR="00D14285" w:rsidRDefault="00D14285" w:rsidP="001B69A0">
      <w:pPr>
        <w:pStyle w:val="Akapitzlist"/>
        <w:ind w:firstLine="696"/>
        <w:jc w:val="both"/>
      </w:pPr>
      <w:r>
        <w:t xml:space="preserve">Łącznie tor wody oznakowany został czterema parami staw, </w:t>
      </w:r>
      <w:r w:rsidR="001B69A0">
        <w:t>zwanych</w:t>
      </w:r>
      <w:r>
        <w:t xml:space="preserve"> bramami torowymi. </w:t>
      </w:r>
      <w:r w:rsidR="001B69A0">
        <w:t>Początkowo stawy wyposażona były w oświetlenie nawigacyjne Gazowe, które wraz z rozwojem techniki zastąpione zostało elektrycznym</w:t>
      </w:r>
      <w:r w:rsidR="001F0D12">
        <w:t xml:space="preserve"> (lata 60-te)</w:t>
      </w:r>
      <w:r w:rsidR="001B69A0">
        <w:t>.</w:t>
      </w:r>
      <w:r w:rsidR="001F0D12">
        <w:t xml:space="preserve"> W latach 90-tych zasilanie spalinowym agregatem prądotwórczym zastąpiono zasilaniem z baterii słonecznych zamontowanych w szczytowej części stawy. Stawy bramy torowej nr 2 są konstrukcyjnie identyczne, z wyjątkiem nieznacznych różnic wynikających z funkcji obu obiektów. </w:t>
      </w:r>
    </w:p>
    <w:p w:rsidR="001B69A0" w:rsidRDefault="001B69A0" w:rsidP="001B69A0">
      <w:pPr>
        <w:pStyle w:val="Akapitzlist"/>
        <w:ind w:firstLine="696"/>
        <w:jc w:val="both"/>
      </w:pPr>
      <w:r>
        <w:t>Stawy po dzień dzisiejszy pełnią swoją funkcję na trwale wpisując się w krajobraz Zalewu Szczecińskiego</w:t>
      </w:r>
    </w:p>
    <w:p w:rsidR="001B69A0" w:rsidRDefault="001B69A0" w:rsidP="00D14285">
      <w:pPr>
        <w:pStyle w:val="Akapitzlist"/>
        <w:jc w:val="both"/>
      </w:pPr>
    </w:p>
    <w:p w:rsidR="00D14285" w:rsidRPr="00EB2E94" w:rsidRDefault="00D14285" w:rsidP="00D14285">
      <w:pPr>
        <w:pStyle w:val="Akapitzlist"/>
        <w:numPr>
          <w:ilvl w:val="0"/>
          <w:numId w:val="1"/>
        </w:numPr>
        <w:jc w:val="both"/>
        <w:rPr>
          <w:b/>
        </w:rPr>
      </w:pPr>
      <w:r w:rsidRPr="00EB2E94">
        <w:rPr>
          <w:b/>
        </w:rPr>
        <w:t xml:space="preserve">Opis </w:t>
      </w:r>
      <w:r w:rsidR="001B69A0" w:rsidRPr="00EB2E94">
        <w:rPr>
          <w:b/>
        </w:rPr>
        <w:t>konstrukcji</w:t>
      </w:r>
      <w:r w:rsidR="00A61A2A" w:rsidRPr="00EB2E94">
        <w:rPr>
          <w:b/>
        </w:rPr>
        <w:t xml:space="preserve"> stawy</w:t>
      </w:r>
    </w:p>
    <w:p w:rsidR="001B69A0" w:rsidRDefault="001B69A0" w:rsidP="001B69A0">
      <w:pPr>
        <w:pStyle w:val="Akapitzlist"/>
        <w:jc w:val="both"/>
      </w:pPr>
    </w:p>
    <w:p w:rsidR="00AB3F01" w:rsidRDefault="001B69A0" w:rsidP="001B69A0">
      <w:pPr>
        <w:pStyle w:val="Akapitzlist"/>
        <w:ind w:firstLine="696"/>
        <w:jc w:val="both"/>
      </w:pPr>
      <w:r>
        <w:t>Obydwie stawy II bramy torowej posiadają podobna konstrukcję. Wykonane są jako stalowa wi</w:t>
      </w:r>
      <w:r w:rsidR="00090D05">
        <w:t>eża kratownicowa</w:t>
      </w:r>
      <w:r w:rsidR="009223B9">
        <w:t xml:space="preserve"> zbieżna ku górze,</w:t>
      </w:r>
      <w:r w:rsidR="00090D05">
        <w:t xml:space="preserve"> o wysokości 21,50 m (27,500</w:t>
      </w:r>
      <w:r>
        <w:t xml:space="preserve"> m.n.p.m.</w:t>
      </w:r>
      <w:r w:rsidR="00090D05">
        <w:t xml:space="preserve"> [</w:t>
      </w:r>
      <w:proofErr w:type="spellStart"/>
      <w:r w:rsidR="00090D05">
        <w:t>Ams</w:t>
      </w:r>
      <w:proofErr w:type="spellEnd"/>
      <w:r w:rsidR="00090D05">
        <w:t>]</w:t>
      </w:r>
      <w:r w:rsidR="00AD2567">
        <w:t xml:space="preserve"> wysokość światła nawigacyjnego 25,00 m. n. p. m. [</w:t>
      </w:r>
      <w:proofErr w:type="spellStart"/>
      <w:r w:rsidR="00AD2567">
        <w:t>Ams</w:t>
      </w:r>
      <w:proofErr w:type="spellEnd"/>
      <w:r w:rsidR="00AD2567">
        <w:t>]</w:t>
      </w:r>
      <w:r>
        <w:t xml:space="preserve">), wykonana z profili stalowych (kątowników). </w:t>
      </w:r>
      <w:r w:rsidR="009223B9">
        <w:t xml:space="preserve">Profile te łączone </w:t>
      </w:r>
      <w:r w:rsidR="00A61A2A">
        <w:t>były</w:t>
      </w:r>
      <w:r w:rsidR="009223B9">
        <w:t xml:space="preserve"> poprzez blachy węzłowe</w:t>
      </w:r>
      <w:r w:rsidR="00A61A2A">
        <w:t xml:space="preserve"> za pomocą nitów stalowych</w:t>
      </w:r>
    </w:p>
    <w:p w:rsidR="00D90EF3" w:rsidRDefault="00AD2567" w:rsidP="00AB3F01">
      <w:pPr>
        <w:pStyle w:val="Akapitzlist"/>
        <w:jc w:val="both"/>
      </w:pPr>
      <w:r w:rsidRPr="00AD2567">
        <w:rPr>
          <w:rFonts w:ascii="Symbol" w:hAnsi="Symbol"/>
        </w:rPr>
        <w:t></w:t>
      </w:r>
      <w:r>
        <w:t xml:space="preserve"> 12 mm</w:t>
      </w:r>
      <w:r w:rsidR="00A61A2A">
        <w:t xml:space="preserve">, oraz dodatkowo usztywniane przewiązkami z blachy o grubości 5 </w:t>
      </w:r>
      <w:proofErr w:type="spellStart"/>
      <w:r w:rsidR="00A61A2A">
        <w:t>mm</w:t>
      </w:r>
      <w:proofErr w:type="spellEnd"/>
      <w:r w:rsidR="00A61A2A">
        <w:t xml:space="preserve">. </w:t>
      </w:r>
      <w:r w:rsidR="009223B9">
        <w:t xml:space="preserve">Podstawa konstrukcji w poziomie cokołu ma wymiar 5,02x5,02m. Wieża podzielona jest na poszczególne segmenty, o zróżnicowanej wysokości poszczególnych segmentów. </w:t>
      </w:r>
      <w:proofErr w:type="spellStart"/>
      <w:r w:rsidR="009223B9">
        <w:t>Wykratowanie</w:t>
      </w:r>
      <w:proofErr w:type="spellEnd"/>
      <w:r w:rsidR="009223B9">
        <w:t xml:space="preserve"> typu „X” lub typu „K” (dla najniższego segmentu).  Konstrukcja w stanie ogólnym dobrym, nie zauważa się deformacji lub nadmiernych odkształceń elementów konstrukcji wieży. Nie zauważono również luzów na łączeniach nitowych. </w:t>
      </w:r>
    </w:p>
    <w:p w:rsidR="00D90EF3" w:rsidRDefault="00D90EF3" w:rsidP="001B69A0">
      <w:pPr>
        <w:pStyle w:val="Akapitzlist"/>
        <w:ind w:firstLine="696"/>
        <w:jc w:val="both"/>
      </w:pPr>
      <w:r>
        <w:t xml:space="preserve">Wieża kratownicowa wyposażona jest dodatkowo w przegubowy żuraw kratownicowy służące w przeszłości do transportu butli z gazem zasilających </w:t>
      </w:r>
      <w:r w:rsidR="00AD2567">
        <w:t>światło</w:t>
      </w:r>
      <w:r>
        <w:t xml:space="preserve"> nawigacyjne. </w:t>
      </w:r>
    </w:p>
    <w:p w:rsidR="001B69A0" w:rsidRDefault="001B69A0" w:rsidP="001B69A0">
      <w:pPr>
        <w:pStyle w:val="Akapitzlist"/>
        <w:ind w:firstLine="696"/>
        <w:jc w:val="both"/>
      </w:pPr>
      <w:r>
        <w:t>Wewnątrz konstrukcji kratownicowej przebiega stalowy- rurowy szyb komunikacyjny</w:t>
      </w:r>
      <w:r w:rsidR="00090D05">
        <w:t>, wykonany ze</w:t>
      </w:r>
      <w:r w:rsidR="00A61A2A">
        <w:t xml:space="preserve"> stalowych kołnierzy o średnicy</w:t>
      </w:r>
      <w:r w:rsidR="009223B9">
        <w:t xml:space="preserve"> wewnętrznej trzonu</w:t>
      </w:r>
      <w:r w:rsidR="00A61A2A">
        <w:t xml:space="preserve"> </w:t>
      </w:r>
      <w:r w:rsidR="00A61A2A" w:rsidRPr="009223B9">
        <w:t>D=</w:t>
      </w:r>
      <w:r w:rsidR="009223B9" w:rsidRPr="009223B9">
        <w:t>1,51</w:t>
      </w:r>
      <w:r w:rsidR="00A61A2A" w:rsidRPr="009223B9">
        <w:t xml:space="preserve"> m</w:t>
      </w:r>
      <w:r w:rsidRPr="009223B9">
        <w:t>,</w:t>
      </w:r>
      <w:r>
        <w:t xml:space="preserve"> z drabinami prowadzącymi na galerię z laterną.</w:t>
      </w:r>
      <w:r w:rsidR="00A61A2A">
        <w:t xml:space="preserve"> W </w:t>
      </w:r>
      <w:r w:rsidR="007258FF">
        <w:t>chwili</w:t>
      </w:r>
      <w:r w:rsidR="00A61A2A">
        <w:t xml:space="preserve"> obecnej laterna </w:t>
      </w:r>
      <w:r w:rsidR="007258FF">
        <w:t>oświetlana</w:t>
      </w:r>
      <w:r w:rsidR="00A61A2A">
        <w:t xml:space="preserve"> jest za pomocą nowoczesnych lamp nawigacyjnych zasilanych akumulatorami ładowanymi przez system ogniw </w:t>
      </w:r>
      <w:r w:rsidR="009223B9">
        <w:t>fotowoltaicznych</w:t>
      </w:r>
      <w:r w:rsidR="00A61A2A">
        <w:t xml:space="preserve">. Ogniwa te umieszczone </w:t>
      </w:r>
      <w:r w:rsidR="00D90EF3">
        <w:t>są</w:t>
      </w:r>
      <w:r w:rsidR="00A61A2A">
        <w:t xml:space="preserve"> na stalowych wspornikach na galerii kontrolnej stawy.</w:t>
      </w:r>
    </w:p>
    <w:p w:rsidR="00F520E6" w:rsidRDefault="001B69A0" w:rsidP="001B69A0">
      <w:pPr>
        <w:pStyle w:val="Akapitzlist"/>
        <w:ind w:firstLine="696"/>
        <w:jc w:val="both"/>
      </w:pPr>
      <w:r>
        <w:t>Stalowa konstrukcja posadowiona jest na betonowym cokole obudowanym cegłą klinkierową. Cokół o kształcie ściętego dzwonu ma wysoko</w:t>
      </w:r>
      <w:r w:rsidR="00090D05">
        <w:t>ść 7,20</w:t>
      </w:r>
      <w:r>
        <w:t xml:space="preserve"> m</w:t>
      </w:r>
      <w:r w:rsidR="00090D05">
        <w:t xml:space="preserve">, średnice górną </w:t>
      </w:r>
      <w:r w:rsidR="00F520E6">
        <w:t>9,06</w:t>
      </w:r>
      <w:r w:rsidR="00090D05">
        <w:t xml:space="preserve"> m</w:t>
      </w:r>
    </w:p>
    <w:p w:rsidR="001B69A0" w:rsidRDefault="00F520E6" w:rsidP="00F520E6">
      <w:pPr>
        <w:pStyle w:val="Akapitzlist"/>
        <w:jc w:val="both"/>
      </w:pPr>
      <w:r>
        <w:t xml:space="preserve">(rzędna +6,0m </w:t>
      </w:r>
      <w:proofErr w:type="spellStart"/>
      <w:r>
        <w:t>n.p.m</w:t>
      </w:r>
      <w:proofErr w:type="spellEnd"/>
      <w:r>
        <w:t>)</w:t>
      </w:r>
      <w:r w:rsidR="00090D05">
        <w:t xml:space="preserve"> i dolną 12,90</w:t>
      </w:r>
      <w:r w:rsidR="001B69A0">
        <w:t xml:space="preserve"> m</w:t>
      </w:r>
      <w:r>
        <w:t xml:space="preserve"> ( na rzędnej -1,20 m p.p.m.)</w:t>
      </w:r>
      <w:r w:rsidR="001B69A0">
        <w:t>. Po zewnętrznej ścianie cokołu poprowadzone są 4 drabiny zejściowe wykonane z kutych prętów stalowych, oraz uziemienia stalowej wieży z taśm bednarskich.</w:t>
      </w:r>
      <w:r>
        <w:t xml:space="preserve"> </w:t>
      </w:r>
    </w:p>
    <w:p w:rsidR="001B69A0" w:rsidRDefault="001B69A0" w:rsidP="001B69A0">
      <w:pPr>
        <w:pStyle w:val="Akapitzlist"/>
        <w:ind w:firstLine="696"/>
        <w:jc w:val="both"/>
      </w:pPr>
      <w:r>
        <w:t>Przy dolnej krawędzi cokołu zamontowany jest również pomost roboczy służący do cumowania jednostek obsługujących znaki nawigacyjne</w:t>
      </w:r>
      <w:r w:rsidR="00F520E6">
        <w:t>, do którego prowadzi jedna z w/w drabin zejściowych</w:t>
      </w:r>
      <w:r>
        <w:t xml:space="preserve">. Pomost o konstrukcji </w:t>
      </w:r>
      <w:r w:rsidR="00F520E6">
        <w:t>żelbetowej, wysokości ok. 2</w:t>
      </w:r>
      <w:r w:rsidR="00FF2933">
        <w:t>2</w:t>
      </w:r>
      <w:r w:rsidR="00F520E6">
        <w:t>cm i szerokości ok. 240cm.</w:t>
      </w:r>
      <w:r>
        <w:t xml:space="preserve"> </w:t>
      </w:r>
      <w:r w:rsidR="00F520E6">
        <w:t>P</w:t>
      </w:r>
      <w:r>
        <w:t>odparty jest o cokół za pomocą stalowych rur o średnicy ok 25 cm</w:t>
      </w:r>
      <w:r w:rsidR="00F520E6">
        <w:t xml:space="preserve"> pod kątem ok. </w:t>
      </w:r>
      <w:r w:rsidR="00F520E6">
        <w:lastRenderedPageBreak/>
        <w:t>30° od poziomu</w:t>
      </w:r>
      <w:r>
        <w:t>. Pomost wyposażony jest w stalowa belkę odbojową oraz dwa polery cumownicze o nośności 15 ton.</w:t>
      </w:r>
    </w:p>
    <w:p w:rsidR="00A61A2A" w:rsidRDefault="001B69A0" w:rsidP="00090D05">
      <w:pPr>
        <w:pStyle w:val="Akapitzlist"/>
        <w:ind w:firstLine="696"/>
        <w:jc w:val="both"/>
      </w:pPr>
      <w:r>
        <w:t xml:space="preserve">Betonowy cokół </w:t>
      </w:r>
      <w:r w:rsidR="00F520E6">
        <w:t xml:space="preserve">o średnicy 12,9m u podstawy </w:t>
      </w:r>
      <w:r>
        <w:t xml:space="preserve">posadowiony jest na grodzy ze stalowej ścianki </w:t>
      </w:r>
      <w:r w:rsidR="009B36A3">
        <w:t xml:space="preserve">szczelnej o profilu </w:t>
      </w:r>
      <w:proofErr w:type="spellStart"/>
      <w:r w:rsidR="009B36A3">
        <w:t>Larrsen</w:t>
      </w:r>
      <w:proofErr w:type="spellEnd"/>
      <w:r w:rsidR="009B36A3">
        <w:t xml:space="preserve"> II (profil 400x200)</w:t>
      </w:r>
      <w:r>
        <w:t xml:space="preserve"> i </w:t>
      </w:r>
      <w:r w:rsidR="00090D05">
        <w:t>prawdopodobnej długości pojedynczego brusa L=22</w:t>
      </w:r>
      <w:r w:rsidR="00AD2567">
        <w:t xml:space="preserve"> m,</w:t>
      </w:r>
      <w:r w:rsidR="00F520E6">
        <w:t xml:space="preserve"> średnica grodzy wynosi ok. 12,5m. Dodatkowo stawa posadowiona jest na kilkunastu palach drewnianych </w:t>
      </w:r>
      <w:r w:rsidR="006D251D">
        <w:t>znajdujących się wewnątrz grodzy.</w:t>
      </w:r>
      <w:r w:rsidR="00AD2567">
        <w:t xml:space="preserve"> Długość ilość i średnica pali nie są znane z uwagi na brak dokumentacji archiwalnej oraz brak możliwości weryfikacji konstrukcji.</w:t>
      </w:r>
      <w:r w:rsidR="00AB3F01">
        <w:t xml:space="preserve"> </w:t>
      </w:r>
      <w:r w:rsidR="009B36A3">
        <w:t>Grodza wykonane jest łącznie z 52 sztuk grodzic stalowych</w:t>
      </w:r>
      <w:r w:rsidR="006D251D">
        <w:t>. Grodza wypełniona jest wewnątrz zasypem piaszczystym.</w:t>
      </w:r>
      <w:r w:rsidR="009B36A3">
        <w:t xml:space="preserve"> </w:t>
      </w:r>
      <w:r w:rsidR="00893D40">
        <w:t>Głębokość</w:t>
      </w:r>
      <w:r>
        <w:t xml:space="preserve"> dopuszczalna przy stawie wynosi </w:t>
      </w:r>
      <w:r w:rsidR="00090D05">
        <w:t>12</w:t>
      </w:r>
      <w:r>
        <w:t xml:space="preserve"> m. Wnętrze </w:t>
      </w:r>
      <w:r w:rsidR="006D251D">
        <w:t>cokołu</w:t>
      </w:r>
      <w:r>
        <w:t xml:space="preserve"> wypełnione jest </w:t>
      </w:r>
      <w:r w:rsidR="00893D40">
        <w:t>betonem hydrotechnicznym.</w:t>
      </w:r>
      <w:r w:rsidR="006D251D">
        <w:t xml:space="preserve"> Cokół obłożony klinkierem, stanowiącym podczas realizacji rodzaj szalunku. </w:t>
      </w:r>
    </w:p>
    <w:p w:rsidR="001B69A0" w:rsidRDefault="001B69A0" w:rsidP="001B69A0">
      <w:pPr>
        <w:pStyle w:val="Akapitzlist"/>
        <w:jc w:val="both"/>
      </w:pPr>
    </w:p>
    <w:p w:rsidR="00AD2567" w:rsidRDefault="00AD2567" w:rsidP="001B69A0">
      <w:pPr>
        <w:pStyle w:val="Akapitzlist"/>
        <w:jc w:val="both"/>
      </w:pPr>
    </w:p>
    <w:p w:rsidR="00A61A2A" w:rsidRPr="00EB2E94" w:rsidRDefault="001B69A0" w:rsidP="00A61A2A">
      <w:pPr>
        <w:pStyle w:val="Akapitzlist"/>
        <w:numPr>
          <w:ilvl w:val="0"/>
          <w:numId w:val="1"/>
        </w:numPr>
        <w:jc w:val="both"/>
        <w:rPr>
          <w:b/>
        </w:rPr>
      </w:pPr>
      <w:r w:rsidRPr="00EB2E94">
        <w:rPr>
          <w:b/>
        </w:rPr>
        <w:t>Opis stanu istniejącego stawy</w:t>
      </w:r>
    </w:p>
    <w:p w:rsidR="00A61A2A" w:rsidRDefault="00A61A2A" w:rsidP="00A61A2A">
      <w:pPr>
        <w:pStyle w:val="Akapitzlist"/>
        <w:jc w:val="both"/>
      </w:pPr>
    </w:p>
    <w:p w:rsidR="00A61A2A" w:rsidRPr="00AD2567" w:rsidRDefault="00A61A2A" w:rsidP="00A61A2A">
      <w:pPr>
        <w:pStyle w:val="Akapitzlist"/>
        <w:numPr>
          <w:ilvl w:val="1"/>
          <w:numId w:val="1"/>
        </w:numPr>
        <w:jc w:val="both"/>
        <w:rPr>
          <w:b/>
        </w:rPr>
      </w:pPr>
      <w:r w:rsidRPr="00AD2567">
        <w:rPr>
          <w:b/>
        </w:rPr>
        <w:t>Część podwodna stawy- grodza stalowa</w:t>
      </w:r>
      <w:r w:rsidR="005A2053" w:rsidRPr="00AD2567">
        <w:rPr>
          <w:b/>
        </w:rPr>
        <w:t>.</w:t>
      </w:r>
    </w:p>
    <w:p w:rsidR="009B36A3" w:rsidRDefault="009B36A3" w:rsidP="009B36A3">
      <w:pPr>
        <w:pStyle w:val="Akapitzlist"/>
        <w:ind w:left="1080"/>
        <w:jc w:val="both"/>
      </w:pPr>
    </w:p>
    <w:p w:rsidR="005A2053" w:rsidRDefault="005A2053" w:rsidP="007258FF">
      <w:pPr>
        <w:pStyle w:val="Akapitzlist"/>
        <w:ind w:left="1080" w:firstLine="336"/>
        <w:jc w:val="both"/>
      </w:pPr>
      <w:r>
        <w:t>Część podwodna stawy zbadana została przez nurka w sierpniu 2012 roku. W rama</w:t>
      </w:r>
      <w:r w:rsidR="00AB3F01">
        <w:t xml:space="preserve">ch przeprowadzonej kontroli </w:t>
      </w:r>
      <w:r>
        <w:t>stwierdzono znacząc</w:t>
      </w:r>
      <w:r w:rsidR="00AB3F01">
        <w:t xml:space="preserve">e uszkodzenia konstrukcji mogące </w:t>
      </w:r>
      <w:r>
        <w:t xml:space="preserve"> wpływa</w:t>
      </w:r>
      <w:r w:rsidR="00AB3F01">
        <w:t>ć</w:t>
      </w:r>
      <w:r>
        <w:t xml:space="preserve"> na bezpieczeństwo konstrukcji. Stwierdzono </w:t>
      </w:r>
      <w:r w:rsidR="00AB3F01">
        <w:t xml:space="preserve">dodatkowo </w:t>
      </w:r>
      <w:r>
        <w:t>ubytki betonu</w:t>
      </w:r>
      <w:r w:rsidR="009B36A3">
        <w:t xml:space="preserve"> nadbudowy, oraz zużycie (korozję) ścianki na poziomie 20-25%.</w:t>
      </w:r>
    </w:p>
    <w:p w:rsidR="009B36A3" w:rsidRDefault="009B36A3" w:rsidP="005A2053">
      <w:pPr>
        <w:pStyle w:val="Akapitzlist"/>
        <w:ind w:left="1080"/>
        <w:jc w:val="both"/>
      </w:pPr>
    </w:p>
    <w:p w:rsidR="00A61A2A" w:rsidRPr="00962710" w:rsidRDefault="009B36A3" w:rsidP="00A61A2A">
      <w:pPr>
        <w:pStyle w:val="Akapitzlist"/>
        <w:numPr>
          <w:ilvl w:val="1"/>
          <w:numId w:val="1"/>
        </w:numPr>
        <w:jc w:val="both"/>
        <w:rPr>
          <w:b/>
        </w:rPr>
      </w:pPr>
      <w:r w:rsidRPr="00962710">
        <w:rPr>
          <w:b/>
        </w:rPr>
        <w:t>Betonowy</w:t>
      </w:r>
      <w:r w:rsidR="00A61A2A" w:rsidRPr="00962710">
        <w:rPr>
          <w:b/>
        </w:rPr>
        <w:t xml:space="preserve"> cokół stawy</w:t>
      </w:r>
    </w:p>
    <w:p w:rsidR="009B36A3" w:rsidRDefault="009B36A3" w:rsidP="009B36A3">
      <w:pPr>
        <w:pStyle w:val="Akapitzlist"/>
        <w:ind w:left="1080"/>
        <w:jc w:val="both"/>
      </w:pPr>
    </w:p>
    <w:p w:rsidR="00116CC2" w:rsidRPr="00787AC6" w:rsidRDefault="00116CC2" w:rsidP="00116CC2">
      <w:pPr>
        <w:pStyle w:val="Akapitzlist"/>
        <w:ind w:left="1080" w:firstLine="336"/>
        <w:jc w:val="both"/>
      </w:pPr>
      <w:r>
        <w:t xml:space="preserve">Betonowy cokół stawy </w:t>
      </w:r>
      <w:r w:rsidRPr="00787AC6">
        <w:t>znajduje się w ogólnym dobrym stanie technicznym. Widoczne są jednak niewielkie spękania okładziny z cegły klinkierowej oraz spękania biegnące po spoinach świadczące o nieustannej pracy bloku ( pod wpływem obciążeń wiatrowych konstrukcją wieży, a także obciążeń termicznych). Dodatkowo zauważono klika ubytków płaszcza z cegły klinkierowej.</w:t>
      </w:r>
      <w:r w:rsidR="00AB3F01">
        <w:t xml:space="preserve"> Stwierdzono braki spoinowania pomiędzy cegłami klinkierowymi cokołu, umożliwiające migrację wód </w:t>
      </w:r>
      <w:proofErr w:type="spellStart"/>
      <w:r w:rsidR="00AB3F01">
        <w:t>podsączających</w:t>
      </w:r>
      <w:proofErr w:type="spellEnd"/>
      <w:r w:rsidR="00AB3F01">
        <w:t xml:space="preserve"> do środka cokołu.</w:t>
      </w:r>
    </w:p>
    <w:p w:rsidR="00116CC2" w:rsidRDefault="00116CC2" w:rsidP="00116CC2">
      <w:pPr>
        <w:pStyle w:val="Akapitzlist"/>
        <w:ind w:left="1080" w:firstLine="336"/>
        <w:jc w:val="both"/>
      </w:pPr>
      <w:r w:rsidRPr="00787AC6">
        <w:t>W miejscu połączenia cokołu z grodzicami stalowymi przegląd nurkowy stwierdził liczne, ubytki betonu, nie zagrażające</w:t>
      </w:r>
      <w:r>
        <w:t xml:space="preserve"> stateczności konstrukcji. </w:t>
      </w:r>
    </w:p>
    <w:p w:rsidR="00116CC2" w:rsidRDefault="00116CC2" w:rsidP="00116CC2">
      <w:pPr>
        <w:pStyle w:val="Akapitzlist"/>
        <w:ind w:left="1080" w:firstLine="336"/>
        <w:jc w:val="both"/>
      </w:pPr>
      <w:r>
        <w:t xml:space="preserve">Posadzka na górze cokołu, </w:t>
      </w:r>
      <w:r w:rsidR="00361EAD">
        <w:t>wykonana z cegły klinkierowej z licznymi brakami oraz ubytkami</w:t>
      </w:r>
      <w:r>
        <w:t>. Na posadzce tej znajduje się kilka niewielkich spękań tworzących naturalna dylatacje posadzki. Stan ogólny określa się jako dostateczny.</w:t>
      </w:r>
    </w:p>
    <w:p w:rsidR="009B36A3" w:rsidRDefault="009B36A3" w:rsidP="009B36A3">
      <w:pPr>
        <w:pStyle w:val="Akapitzlist"/>
        <w:ind w:left="1080"/>
        <w:jc w:val="both"/>
      </w:pPr>
    </w:p>
    <w:p w:rsidR="00A61A2A" w:rsidRPr="00E2674F" w:rsidRDefault="00A61A2A" w:rsidP="00A61A2A">
      <w:pPr>
        <w:pStyle w:val="Akapitzlist"/>
        <w:numPr>
          <w:ilvl w:val="1"/>
          <w:numId w:val="1"/>
        </w:numPr>
        <w:jc w:val="both"/>
        <w:rPr>
          <w:b/>
        </w:rPr>
      </w:pPr>
      <w:r w:rsidRPr="00E2674F">
        <w:rPr>
          <w:b/>
        </w:rPr>
        <w:t>Wieża Kratownicowa</w:t>
      </w:r>
    </w:p>
    <w:p w:rsidR="007258FF" w:rsidRDefault="007258FF" w:rsidP="007258FF">
      <w:pPr>
        <w:pStyle w:val="Akapitzlist"/>
        <w:ind w:left="1080"/>
        <w:jc w:val="both"/>
      </w:pPr>
    </w:p>
    <w:p w:rsidR="007258FF" w:rsidRDefault="009B36A3" w:rsidP="007258FF">
      <w:pPr>
        <w:pStyle w:val="Akapitzlist"/>
        <w:ind w:left="1080" w:firstLine="336"/>
        <w:jc w:val="both"/>
      </w:pPr>
      <w:r>
        <w:t>Stalowa, ażurowa wieża kratownicowa jest w ogólnym dostatecznym stanie technicznym.  Wymiany wymagają: część stalowych elementów</w:t>
      </w:r>
      <w:r w:rsidR="006D251D">
        <w:t>, głównie</w:t>
      </w:r>
      <w:r>
        <w:t xml:space="preserve"> w dolnej części wieży</w:t>
      </w:r>
      <w:r w:rsidR="007258FF">
        <w:t>, oraz część łączników</w:t>
      </w:r>
      <w:r w:rsidR="006D251D">
        <w:t xml:space="preserve"> wraz z blachami węzłowymi</w:t>
      </w:r>
      <w:r w:rsidR="007258FF">
        <w:t>.  Pozostałe elementy znajdują się w ogólne dobrym stanie technicznym, wymagają jednak oczyszczenia, zabezpieczenia antykorozyjnego oraz odmalowania farbą o właściwym kolorze.</w:t>
      </w:r>
    </w:p>
    <w:p w:rsidR="006D251D" w:rsidRDefault="006D251D" w:rsidP="007258FF">
      <w:pPr>
        <w:pStyle w:val="Akapitzlist"/>
        <w:ind w:left="1080" w:firstLine="336"/>
        <w:jc w:val="both"/>
      </w:pPr>
    </w:p>
    <w:p w:rsidR="006D251D" w:rsidRDefault="006D251D" w:rsidP="007258FF">
      <w:pPr>
        <w:pStyle w:val="Akapitzlist"/>
        <w:ind w:left="1080" w:firstLine="336"/>
        <w:jc w:val="both"/>
      </w:pPr>
    </w:p>
    <w:p w:rsidR="00A61A2A" w:rsidRPr="00E2674F" w:rsidRDefault="00A61A2A" w:rsidP="00A61A2A">
      <w:pPr>
        <w:pStyle w:val="Akapitzlist"/>
        <w:numPr>
          <w:ilvl w:val="1"/>
          <w:numId w:val="1"/>
        </w:numPr>
        <w:jc w:val="both"/>
        <w:rPr>
          <w:b/>
        </w:rPr>
      </w:pPr>
      <w:r w:rsidRPr="00E2674F">
        <w:rPr>
          <w:b/>
        </w:rPr>
        <w:lastRenderedPageBreak/>
        <w:t>S</w:t>
      </w:r>
      <w:r w:rsidR="007258FF" w:rsidRPr="00E2674F">
        <w:rPr>
          <w:b/>
        </w:rPr>
        <w:t>talowy s</w:t>
      </w:r>
      <w:r w:rsidRPr="00E2674F">
        <w:rPr>
          <w:b/>
        </w:rPr>
        <w:t xml:space="preserve">zyb </w:t>
      </w:r>
      <w:r w:rsidR="006D251D">
        <w:rPr>
          <w:b/>
        </w:rPr>
        <w:t>r</w:t>
      </w:r>
      <w:r w:rsidRPr="00E2674F">
        <w:rPr>
          <w:b/>
        </w:rPr>
        <w:t>urowy</w:t>
      </w:r>
    </w:p>
    <w:p w:rsidR="00893D40" w:rsidRDefault="00893D40" w:rsidP="00893D40">
      <w:pPr>
        <w:pStyle w:val="Akapitzlist"/>
        <w:ind w:left="1080"/>
        <w:jc w:val="both"/>
      </w:pPr>
    </w:p>
    <w:p w:rsidR="00893D40" w:rsidRDefault="00893D40" w:rsidP="00893D40">
      <w:pPr>
        <w:pStyle w:val="Akapitzlist"/>
        <w:ind w:left="1080" w:firstLine="336"/>
        <w:jc w:val="both"/>
      </w:pPr>
      <w:r>
        <w:t>Stalowy szyb rurowy wykonany jest z rur kołnierzowych o średnicy</w:t>
      </w:r>
      <w:r w:rsidR="006D251D">
        <w:t xml:space="preserve"> z  1,51</w:t>
      </w:r>
      <w:r>
        <w:t xml:space="preserve">m. Grubość blach poszycia szybu wynosi </w:t>
      </w:r>
      <w:r w:rsidR="006D251D">
        <w:t>5</w:t>
      </w:r>
      <w:r>
        <w:t xml:space="preserve"> </w:t>
      </w:r>
      <w:proofErr w:type="spellStart"/>
      <w:r>
        <w:t>mm</w:t>
      </w:r>
      <w:proofErr w:type="spellEnd"/>
      <w:r>
        <w:t>.</w:t>
      </w:r>
      <w:r w:rsidR="006D251D">
        <w:t xml:space="preserve"> Zauważalne są ogniska korozji oraz rdza, miejscowo widoczne dziury na wylot przez płaszcz z blachy. </w:t>
      </w:r>
    </w:p>
    <w:p w:rsidR="00893D40" w:rsidRDefault="00893D40" w:rsidP="00893D40">
      <w:pPr>
        <w:pStyle w:val="Akapitzlist"/>
        <w:ind w:left="1080" w:firstLine="336"/>
        <w:jc w:val="both"/>
      </w:pPr>
      <w:r>
        <w:t>Poszycie jest w ogólnym dostatecznym stanie technicznym. W dolnej części poszycia zlokalizowano kilka wżerów oraz dziur które należy uszczelnić</w:t>
      </w:r>
      <w:r w:rsidR="00EB3FCC">
        <w:t xml:space="preserve"> lub wymienić poszczególne elementy poszycia.  Wejście do szybu w postaci drzwi okrętowych znajduje się na poziomie pomostu obsługowego </w:t>
      </w:r>
      <w:proofErr w:type="spellStart"/>
      <w:r w:rsidR="00EB3FCC">
        <w:t>żurawika</w:t>
      </w:r>
      <w:proofErr w:type="spellEnd"/>
      <w:r w:rsidR="00EB3FCC">
        <w:t xml:space="preserve"> wychylnego. Drzwi w stanie złym, ze znacznymi ogniskami korozji. Wykazują nieszczelności i nadżerki. Zauważalne łuszczenie elementów stalowych w okolicy zawiasów. Zaleca się wymianę drzwi wraz z okuciami i ościeżnicą na nowe. </w:t>
      </w:r>
    </w:p>
    <w:p w:rsidR="006B3E79" w:rsidRDefault="006B3E79" w:rsidP="00893D40">
      <w:pPr>
        <w:pStyle w:val="Akapitzlist"/>
        <w:ind w:left="1080" w:firstLine="336"/>
        <w:jc w:val="both"/>
      </w:pPr>
      <w:r>
        <w:t xml:space="preserve">Rynny oraz rury spustowe nieszczelne. Zaleca się wymianę tych elementów na nowe. </w:t>
      </w:r>
    </w:p>
    <w:p w:rsidR="006B3E79" w:rsidRDefault="006B3E79" w:rsidP="00893D40">
      <w:pPr>
        <w:pStyle w:val="Akapitzlist"/>
        <w:ind w:left="1080" w:firstLine="336"/>
        <w:jc w:val="both"/>
      </w:pPr>
      <w:r>
        <w:t xml:space="preserve">Kraty pokładowe na galeriach oraz wsporniki nośne skorodowane. Widoczne zauważalne postępujące ogniska korozji. Zaleca się wymianę tych elementów.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Laterna</w:t>
      </w:r>
    </w:p>
    <w:p w:rsidR="00893D40" w:rsidRDefault="00893D40" w:rsidP="00893D40">
      <w:pPr>
        <w:pStyle w:val="Akapitzlist"/>
        <w:ind w:left="1080"/>
        <w:jc w:val="both"/>
      </w:pPr>
    </w:p>
    <w:p w:rsidR="00893D40" w:rsidRDefault="00893D40" w:rsidP="00893D40">
      <w:pPr>
        <w:pStyle w:val="Akapitzlist"/>
        <w:ind w:left="1080" w:firstLine="336"/>
        <w:jc w:val="both"/>
      </w:pPr>
      <w:r>
        <w:t>Laterna stawy wykonana jest jako konstrukcja walcowa</w:t>
      </w:r>
      <w:r w:rsidR="00EB3FCC">
        <w:t xml:space="preserve"> o średnicy 2,60m i wysokości ok. 5,10m</w:t>
      </w:r>
      <w:r>
        <w:t>, z poszyciem stalowym</w:t>
      </w:r>
      <w:r w:rsidR="00EB3FCC">
        <w:t xml:space="preserve"> o grubości blachy ok. 5mm. Laterna pozsiada wewnętrzny pokład dzielący ją na 2 kondygnacje, skomunikowane za pomocą drabiny stalowej</w:t>
      </w:r>
      <w:r>
        <w:t>.</w:t>
      </w:r>
      <w:r w:rsidR="00EB3FCC">
        <w:t xml:space="preserve"> Konstrukcję nośną stanowią żebra wzmacniające w postaci kątowników stalowych.</w:t>
      </w:r>
      <w:r>
        <w:t xml:space="preserve"> Na górnym poziomie laterny umieszczone jest światło nawigacyjne FA 242, wraz ze sterownikami i akumulatorami. </w:t>
      </w:r>
      <w:r w:rsidR="00EB3FCC">
        <w:t xml:space="preserve">Na dolnym poziomie wyposażona jest w bulaje oświetleniowe. </w:t>
      </w:r>
      <w:r>
        <w:t>Światło widoczne jest dzięki bulajom z poliwęglanu. Bulaje te z uwagi na swój wiek i agresywne środowisko zmatowiały i wymagają wymiany.</w:t>
      </w:r>
      <w:r w:rsidR="00EB3FCC">
        <w:t xml:space="preserve"> Szczegółowe wymiary należy zdjąć z istniejących elementów celem zapewnienia szczelności.</w:t>
      </w:r>
      <w:r>
        <w:t xml:space="preserve">  Laterna wyposażona jest dodatkowo w galerie kontrolne. </w:t>
      </w:r>
    </w:p>
    <w:p w:rsidR="00893D40" w:rsidRDefault="00893D40" w:rsidP="00893D40">
      <w:pPr>
        <w:pStyle w:val="Akapitzlist"/>
        <w:ind w:left="1080" w:firstLine="336"/>
        <w:jc w:val="both"/>
      </w:pPr>
      <w:r>
        <w:t>Ściany laterny zarówno z zewnątrz jak i od wewnątrz wymagają oczyszczenia, zabezpieczenia antykorozyjnego oraz pomalowania we właściwej kolorystyce.</w:t>
      </w:r>
      <w:r w:rsidR="00EB3FCC">
        <w:t xml:space="preserve"> Dach wykonany z blachy miedzianej, również do oczyszczenia oraz zabezpieczenia antykorozyjnego i odmalowania.</w:t>
      </w:r>
    </w:p>
    <w:p w:rsidR="00893D40" w:rsidRDefault="00893D40" w:rsidP="00893D40">
      <w:pPr>
        <w:pStyle w:val="Akapitzlist"/>
        <w:ind w:left="1080" w:firstLine="336"/>
        <w:jc w:val="both"/>
      </w:pPr>
      <w:r>
        <w:t>Galerie wymagają oczyszczenia, zabezpieczenia antykorozyjnego i odmalowania na kolor czerwony.</w:t>
      </w:r>
    </w:p>
    <w:p w:rsidR="009E5B01" w:rsidRDefault="009E5B01" w:rsidP="00893D40">
      <w:pPr>
        <w:pStyle w:val="Akapitzlist"/>
        <w:ind w:left="1080" w:firstLine="336"/>
        <w:jc w:val="both"/>
      </w:pPr>
      <w:r>
        <w:t xml:space="preserve">Ogólny sta </w:t>
      </w:r>
      <w:proofErr w:type="spellStart"/>
      <w:r>
        <w:t>laterny</w:t>
      </w:r>
      <w:proofErr w:type="spellEnd"/>
      <w:r>
        <w:t xml:space="preserve"> określa się jako dostateczny, zauważalne wżery i ogniska korozji. </w:t>
      </w:r>
    </w:p>
    <w:p w:rsidR="00893D40" w:rsidRDefault="00893D40"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t>Drabinki zejściowe</w:t>
      </w:r>
    </w:p>
    <w:p w:rsidR="00893D40" w:rsidRDefault="00893D40" w:rsidP="00893D40">
      <w:pPr>
        <w:pStyle w:val="Akapitzlist"/>
        <w:ind w:left="1080"/>
        <w:jc w:val="both"/>
      </w:pPr>
    </w:p>
    <w:p w:rsidR="00116CC2" w:rsidRDefault="00893D40" w:rsidP="00116CC2">
      <w:pPr>
        <w:pStyle w:val="Akapitzlist"/>
        <w:ind w:left="1080" w:firstLine="336"/>
        <w:jc w:val="both"/>
      </w:pPr>
      <w:r>
        <w:t xml:space="preserve">Drabinki zejściowe, poza drabinką prowadzącą z pomostu komunikacyjnego są zniszczone w swojej dolnej części poprzez lód. </w:t>
      </w:r>
      <w:r w:rsidR="00116CC2">
        <w:t>Zaleca się uzupełnienie lub wymianę dolnej części na nową.</w:t>
      </w:r>
    </w:p>
    <w:p w:rsidR="00893D40" w:rsidRDefault="00893D40" w:rsidP="00893D40">
      <w:pPr>
        <w:pStyle w:val="Akapitzlist"/>
        <w:ind w:left="1080"/>
        <w:jc w:val="both"/>
      </w:pPr>
    </w:p>
    <w:p w:rsidR="006B3E79" w:rsidRDefault="006B3E79" w:rsidP="00893D40">
      <w:pPr>
        <w:pStyle w:val="Akapitzlist"/>
        <w:ind w:left="1080"/>
        <w:jc w:val="both"/>
      </w:pPr>
    </w:p>
    <w:p w:rsidR="00C15DE4" w:rsidRDefault="00C15DE4" w:rsidP="00893D40">
      <w:pPr>
        <w:pStyle w:val="Akapitzlist"/>
        <w:ind w:left="1080"/>
        <w:jc w:val="both"/>
      </w:pPr>
    </w:p>
    <w:p w:rsidR="006B3E79" w:rsidRDefault="006B3E79" w:rsidP="00893D40">
      <w:pPr>
        <w:pStyle w:val="Akapitzlist"/>
        <w:ind w:left="1080"/>
        <w:jc w:val="both"/>
      </w:pPr>
    </w:p>
    <w:p w:rsidR="00A61A2A" w:rsidRPr="00E2674F" w:rsidRDefault="00A61A2A" w:rsidP="00A61A2A">
      <w:pPr>
        <w:pStyle w:val="Akapitzlist"/>
        <w:numPr>
          <w:ilvl w:val="1"/>
          <w:numId w:val="1"/>
        </w:numPr>
        <w:jc w:val="both"/>
        <w:rPr>
          <w:b/>
        </w:rPr>
      </w:pPr>
      <w:r w:rsidRPr="00E2674F">
        <w:rPr>
          <w:b/>
        </w:rPr>
        <w:lastRenderedPageBreak/>
        <w:t>Pomost komunikacyjny</w:t>
      </w:r>
    </w:p>
    <w:p w:rsidR="00893D40" w:rsidRDefault="00893D40" w:rsidP="00893D40">
      <w:pPr>
        <w:pStyle w:val="Akapitzlist"/>
        <w:ind w:left="1080"/>
        <w:jc w:val="both"/>
      </w:pPr>
    </w:p>
    <w:p w:rsidR="00893D40" w:rsidRDefault="00893D40" w:rsidP="00E2674F">
      <w:pPr>
        <w:pStyle w:val="Akapitzlist"/>
        <w:ind w:left="1080" w:firstLine="336"/>
        <w:jc w:val="both"/>
      </w:pPr>
      <w:r>
        <w:t xml:space="preserve">Konstrukcja </w:t>
      </w:r>
      <w:r w:rsidR="009E5B01">
        <w:t xml:space="preserve">żelbetowego </w:t>
      </w:r>
      <w:r>
        <w:t>pomostu komunikacyjnego jest w ogólnym dobrym stanie technicznym, wymaga jednak renowacji i właściwego zabezpieczenia antykorozyjnego. Doświadczenie użytkowników obiektu nakazuje jednak rozbudowę odbojnicy pomostu, która w obecnej swojej formie nie pracuje w sposób właściwy w czasie zafalowania akwenu</w:t>
      </w:r>
      <w:r w:rsidR="009E5B01">
        <w:t xml:space="preserve"> – obecnie belka odbojowa w postaci grodzicy stalowej </w:t>
      </w:r>
      <w:proofErr w:type="spellStart"/>
      <w:r w:rsidR="009E5B01">
        <w:t>zadeklowanej</w:t>
      </w:r>
      <w:proofErr w:type="spellEnd"/>
      <w:r w:rsidR="009E5B01">
        <w:t xml:space="preserve"> na końcach</w:t>
      </w:r>
      <w:r>
        <w:t>.</w:t>
      </w:r>
    </w:p>
    <w:p w:rsidR="00A61A2A" w:rsidRDefault="00A61A2A" w:rsidP="00A61A2A">
      <w:pPr>
        <w:pStyle w:val="Akapitzlist"/>
        <w:ind w:left="1080"/>
        <w:jc w:val="both"/>
      </w:pPr>
    </w:p>
    <w:p w:rsidR="0063029A" w:rsidRDefault="0063029A" w:rsidP="00A61A2A">
      <w:pPr>
        <w:pStyle w:val="Akapitzlist"/>
        <w:ind w:left="1080"/>
        <w:jc w:val="both"/>
      </w:pPr>
      <w:r>
        <w:t>Stan konstrukcji obrazują poniższe fotografie:</w:t>
      </w:r>
    </w:p>
    <w:p w:rsidR="006B3E79" w:rsidRDefault="006B3E79" w:rsidP="00A61A2A">
      <w:pPr>
        <w:pStyle w:val="Akapitzlist"/>
        <w:ind w:left="1080"/>
        <w:jc w:val="both"/>
      </w:pPr>
    </w:p>
    <w:p w:rsidR="0063029A" w:rsidRDefault="00DA5532" w:rsidP="00D90EF3">
      <w:pPr>
        <w:pStyle w:val="Akapitzlist"/>
        <w:ind w:left="1080"/>
        <w:jc w:val="center"/>
      </w:pPr>
      <w:r>
        <w:rPr>
          <w:noProof/>
          <w:lang w:eastAsia="pl-PL"/>
        </w:rPr>
        <w:drawing>
          <wp:inline distT="0" distB="0" distL="0" distR="0">
            <wp:extent cx="4958842" cy="4312666"/>
            <wp:effectExtent l="0" t="323850" r="0" b="297434"/>
            <wp:docPr id="6" name="Obraz 5" descr="DSCN9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07.JPG"/>
                    <pic:cNvPicPr/>
                  </pic:nvPicPr>
                  <pic:blipFill>
                    <a:blip r:embed="rId6" cstate="print"/>
                    <a:stretch>
                      <a:fillRect/>
                    </a:stretch>
                  </pic:blipFill>
                  <pic:spPr>
                    <a:xfrm rot="16200000">
                      <a:off x="0" y="0"/>
                      <a:ext cx="4967895" cy="4320540"/>
                    </a:xfrm>
                    <a:prstGeom prst="rect">
                      <a:avLst/>
                    </a:prstGeom>
                  </pic:spPr>
                </pic:pic>
              </a:graphicData>
            </a:graphic>
          </wp:inline>
        </w:drawing>
      </w:r>
    </w:p>
    <w:p w:rsidR="0063029A" w:rsidRPr="00AD2567" w:rsidRDefault="00D90EF3" w:rsidP="00D90EF3">
      <w:pPr>
        <w:pStyle w:val="Akapitzlist"/>
        <w:ind w:left="1080"/>
        <w:jc w:val="center"/>
      </w:pPr>
      <w:r w:rsidRPr="00AD2567">
        <w:t>Fot 1. Widok ogólny konstrukcji stawy</w:t>
      </w:r>
    </w:p>
    <w:p w:rsidR="00D90EF3" w:rsidRDefault="00D90EF3" w:rsidP="00D90EF3">
      <w:pPr>
        <w:pStyle w:val="Akapitzlist"/>
        <w:ind w:left="1080"/>
        <w:jc w:val="center"/>
        <w:rPr>
          <w:color w:val="FF0000"/>
        </w:rPr>
      </w:pPr>
    </w:p>
    <w:p w:rsidR="00D90EF3" w:rsidRDefault="00DA5532" w:rsidP="00D90EF3">
      <w:pPr>
        <w:pStyle w:val="Akapitzlist"/>
        <w:ind w:left="1080"/>
        <w:jc w:val="center"/>
      </w:pPr>
      <w:r>
        <w:rPr>
          <w:noProof/>
          <w:lang w:eastAsia="pl-PL"/>
        </w:rPr>
        <w:lastRenderedPageBreak/>
        <w:drawing>
          <wp:inline distT="0" distB="0" distL="0" distR="0">
            <wp:extent cx="4610100" cy="4136013"/>
            <wp:effectExtent l="19050" t="0" r="0" b="0"/>
            <wp:docPr id="7" name="Obraz 6" descr="DSCN9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26.JPG"/>
                    <pic:cNvPicPr/>
                  </pic:nvPicPr>
                  <pic:blipFill>
                    <a:blip r:embed="rId7" cstate="print"/>
                    <a:stretch>
                      <a:fillRect/>
                    </a:stretch>
                  </pic:blipFill>
                  <pic:spPr>
                    <a:xfrm>
                      <a:off x="0" y="0"/>
                      <a:ext cx="4612389" cy="4138067"/>
                    </a:xfrm>
                    <a:prstGeom prst="rect">
                      <a:avLst/>
                    </a:prstGeom>
                  </pic:spPr>
                </pic:pic>
              </a:graphicData>
            </a:graphic>
          </wp:inline>
        </w:drawing>
      </w:r>
    </w:p>
    <w:p w:rsidR="00D90EF3" w:rsidRDefault="00D90EF3" w:rsidP="00D90EF3">
      <w:pPr>
        <w:pStyle w:val="Akapitzlist"/>
        <w:ind w:left="1080"/>
        <w:jc w:val="center"/>
      </w:pPr>
      <w:r>
        <w:t xml:space="preserve">Fot 2. Widok pomostu cumowniczego przy </w:t>
      </w:r>
      <w:r w:rsidR="003F1348">
        <w:t>cokole stawy</w:t>
      </w:r>
    </w:p>
    <w:p w:rsidR="003F1348" w:rsidRDefault="003F1348" w:rsidP="00D90EF3">
      <w:pPr>
        <w:pStyle w:val="Akapitzlist"/>
        <w:ind w:left="1080"/>
        <w:jc w:val="center"/>
      </w:pPr>
    </w:p>
    <w:p w:rsidR="003F1348" w:rsidRDefault="00DA5532" w:rsidP="00D90EF3">
      <w:pPr>
        <w:pStyle w:val="Akapitzlist"/>
        <w:ind w:left="1080"/>
        <w:jc w:val="center"/>
      </w:pPr>
      <w:r>
        <w:rPr>
          <w:noProof/>
          <w:lang w:eastAsia="pl-PL"/>
        </w:rPr>
        <w:drawing>
          <wp:inline distT="0" distB="0" distL="0" distR="0">
            <wp:extent cx="5232400" cy="3924300"/>
            <wp:effectExtent l="19050" t="0" r="6350" b="0"/>
            <wp:docPr id="8" name="Obraz 7" descr="DSCN9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31.JPG"/>
                    <pic:cNvPicPr/>
                  </pic:nvPicPr>
                  <pic:blipFill>
                    <a:blip r:embed="rId8" cstate="print"/>
                    <a:stretch>
                      <a:fillRect/>
                    </a:stretch>
                  </pic:blipFill>
                  <pic:spPr>
                    <a:xfrm>
                      <a:off x="0" y="0"/>
                      <a:ext cx="5234112" cy="3925584"/>
                    </a:xfrm>
                    <a:prstGeom prst="rect">
                      <a:avLst/>
                    </a:prstGeom>
                  </pic:spPr>
                </pic:pic>
              </a:graphicData>
            </a:graphic>
          </wp:inline>
        </w:drawing>
      </w:r>
    </w:p>
    <w:p w:rsidR="003F1348" w:rsidRDefault="003F1348" w:rsidP="00D90EF3">
      <w:pPr>
        <w:pStyle w:val="Akapitzlist"/>
        <w:ind w:left="1080"/>
        <w:jc w:val="center"/>
      </w:pPr>
      <w:r>
        <w:t xml:space="preserve">Fot 3. Widoczna posadzka </w:t>
      </w:r>
      <w:r w:rsidR="00DA5532">
        <w:t xml:space="preserve">klinkierowa </w:t>
      </w:r>
      <w:r>
        <w:t xml:space="preserve">cokołu stawy </w:t>
      </w:r>
      <w:r w:rsidR="00DA5532">
        <w:t>– do wymiany na betonową</w:t>
      </w:r>
    </w:p>
    <w:p w:rsidR="003F1348" w:rsidRDefault="003F1348" w:rsidP="00D90EF3">
      <w:pPr>
        <w:pStyle w:val="Akapitzlist"/>
        <w:ind w:left="1080"/>
        <w:jc w:val="center"/>
      </w:pPr>
    </w:p>
    <w:p w:rsidR="003F1348" w:rsidRDefault="00DA5532" w:rsidP="00D90EF3">
      <w:pPr>
        <w:pStyle w:val="Akapitzlist"/>
        <w:ind w:left="1080"/>
        <w:jc w:val="center"/>
      </w:pPr>
      <w:r>
        <w:rPr>
          <w:noProof/>
          <w:lang w:eastAsia="pl-PL"/>
        </w:rPr>
        <w:lastRenderedPageBreak/>
        <w:drawing>
          <wp:inline distT="0" distB="0" distL="0" distR="0">
            <wp:extent cx="5308599" cy="3981450"/>
            <wp:effectExtent l="19050" t="0" r="6351" b="0"/>
            <wp:docPr id="9" name="Obraz 8" descr="DSCN9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46.JPG"/>
                    <pic:cNvPicPr/>
                  </pic:nvPicPr>
                  <pic:blipFill>
                    <a:blip r:embed="rId9" cstate="print"/>
                    <a:stretch>
                      <a:fillRect/>
                    </a:stretch>
                  </pic:blipFill>
                  <pic:spPr>
                    <a:xfrm>
                      <a:off x="0" y="0"/>
                      <a:ext cx="5311036" cy="3983277"/>
                    </a:xfrm>
                    <a:prstGeom prst="rect">
                      <a:avLst/>
                    </a:prstGeom>
                  </pic:spPr>
                </pic:pic>
              </a:graphicData>
            </a:graphic>
          </wp:inline>
        </w:drawing>
      </w:r>
    </w:p>
    <w:p w:rsidR="003F1348" w:rsidRDefault="003F1348" w:rsidP="00D90EF3">
      <w:pPr>
        <w:pStyle w:val="Akapitzlist"/>
        <w:ind w:left="1080"/>
        <w:jc w:val="center"/>
      </w:pPr>
      <w:r>
        <w:t>Fot 4. Widoczne wżery na wylot w poszyciu szybu komunikacyjnego</w:t>
      </w:r>
    </w:p>
    <w:p w:rsidR="006B3E79" w:rsidRDefault="006B3E79" w:rsidP="00D90EF3">
      <w:pPr>
        <w:pStyle w:val="Akapitzlist"/>
        <w:ind w:left="1080"/>
        <w:jc w:val="center"/>
      </w:pPr>
    </w:p>
    <w:p w:rsidR="006B3E79" w:rsidRDefault="006B3E79" w:rsidP="00D90EF3">
      <w:pPr>
        <w:pStyle w:val="Akapitzlist"/>
        <w:ind w:left="1080"/>
        <w:jc w:val="center"/>
      </w:pPr>
    </w:p>
    <w:p w:rsidR="003F1348" w:rsidRDefault="00DA5532" w:rsidP="00D90EF3">
      <w:pPr>
        <w:pStyle w:val="Akapitzlist"/>
        <w:ind w:left="1080"/>
        <w:jc w:val="center"/>
      </w:pPr>
      <w:r>
        <w:rPr>
          <w:noProof/>
          <w:lang w:eastAsia="pl-PL"/>
        </w:rPr>
        <w:drawing>
          <wp:inline distT="0" distB="0" distL="0" distR="0">
            <wp:extent cx="5092701" cy="3819525"/>
            <wp:effectExtent l="19050" t="0" r="0" b="0"/>
            <wp:docPr id="10" name="Obraz 9" descr="DSCN9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9342.JPG"/>
                    <pic:cNvPicPr/>
                  </pic:nvPicPr>
                  <pic:blipFill>
                    <a:blip r:embed="rId10" cstate="print"/>
                    <a:stretch>
                      <a:fillRect/>
                    </a:stretch>
                  </pic:blipFill>
                  <pic:spPr>
                    <a:xfrm>
                      <a:off x="0" y="0"/>
                      <a:ext cx="5091019" cy="3818263"/>
                    </a:xfrm>
                    <a:prstGeom prst="rect">
                      <a:avLst/>
                    </a:prstGeom>
                  </pic:spPr>
                </pic:pic>
              </a:graphicData>
            </a:graphic>
          </wp:inline>
        </w:drawing>
      </w:r>
    </w:p>
    <w:p w:rsidR="003F1348" w:rsidRDefault="003F1348" w:rsidP="00D90EF3">
      <w:pPr>
        <w:pStyle w:val="Akapitzlist"/>
        <w:ind w:left="1080"/>
        <w:jc w:val="center"/>
      </w:pPr>
      <w:r>
        <w:t>Fot 5. Węzeł konstrukcyjny wieży kratownicowej</w:t>
      </w:r>
    </w:p>
    <w:p w:rsidR="003F1348" w:rsidRDefault="003F1348" w:rsidP="00D90EF3">
      <w:pPr>
        <w:pStyle w:val="Akapitzlist"/>
        <w:ind w:left="1080"/>
        <w:jc w:val="center"/>
      </w:pPr>
    </w:p>
    <w:p w:rsidR="003F1348" w:rsidRDefault="003F1348" w:rsidP="00D90EF3">
      <w:pPr>
        <w:pStyle w:val="Akapitzlist"/>
        <w:ind w:left="1080"/>
        <w:jc w:val="center"/>
      </w:pPr>
    </w:p>
    <w:p w:rsidR="00D14285" w:rsidRPr="00E2674F" w:rsidRDefault="00D14285" w:rsidP="00D14285">
      <w:pPr>
        <w:pStyle w:val="Akapitzlist"/>
        <w:numPr>
          <w:ilvl w:val="0"/>
          <w:numId w:val="1"/>
        </w:numPr>
        <w:jc w:val="both"/>
        <w:rPr>
          <w:b/>
        </w:rPr>
      </w:pPr>
      <w:r w:rsidRPr="00E2674F">
        <w:rPr>
          <w:b/>
        </w:rPr>
        <w:t>Zakres Prac Remontowych</w:t>
      </w:r>
    </w:p>
    <w:p w:rsidR="00420478" w:rsidRDefault="00420478" w:rsidP="00420478">
      <w:pPr>
        <w:pStyle w:val="Akapitzlist"/>
        <w:jc w:val="both"/>
      </w:pPr>
    </w:p>
    <w:p w:rsidR="00A61A2A" w:rsidRDefault="00A61A2A" w:rsidP="00E2674F">
      <w:pPr>
        <w:pStyle w:val="Akapitzlist"/>
        <w:ind w:firstLine="360"/>
        <w:jc w:val="both"/>
      </w:pPr>
      <w:r w:rsidRPr="00A61A2A">
        <w:t>W ramach niniejszego opracowania przewiduje się wykonanie następujących prac remontowych</w:t>
      </w:r>
      <w:r w:rsidR="00420478">
        <w:t>:</w:t>
      </w:r>
    </w:p>
    <w:p w:rsidR="00420478" w:rsidRDefault="00420478" w:rsidP="00A61A2A">
      <w:pPr>
        <w:pStyle w:val="Akapitzlist"/>
        <w:jc w:val="both"/>
      </w:pPr>
    </w:p>
    <w:p w:rsidR="00420478" w:rsidRPr="00E2674F" w:rsidRDefault="00420478" w:rsidP="00420478">
      <w:pPr>
        <w:pStyle w:val="Akapitzlist"/>
        <w:numPr>
          <w:ilvl w:val="1"/>
          <w:numId w:val="1"/>
        </w:numPr>
        <w:jc w:val="both"/>
        <w:rPr>
          <w:b/>
        </w:rPr>
      </w:pPr>
      <w:r w:rsidRPr="00E2674F">
        <w:rPr>
          <w:b/>
        </w:rPr>
        <w:t>Część podwodna:</w:t>
      </w:r>
    </w:p>
    <w:p w:rsidR="00420478" w:rsidRDefault="00420478" w:rsidP="00420478">
      <w:pPr>
        <w:pStyle w:val="Akapitzlist"/>
        <w:ind w:left="1080"/>
        <w:jc w:val="both"/>
      </w:pPr>
    </w:p>
    <w:p w:rsidR="00420478" w:rsidRDefault="00420478" w:rsidP="00420478">
      <w:pPr>
        <w:pStyle w:val="Akapitzlist"/>
        <w:ind w:left="1080" w:firstLine="336"/>
        <w:jc w:val="both"/>
      </w:pPr>
      <w:r>
        <w:t xml:space="preserve">Stwierdzone atestem nurkowym uszkodzenia wymagają pilnych prac naprawczych. W ramach prowadzonego remontu zaleca się jednak usunięcie ubytków </w:t>
      </w:r>
      <w:r w:rsidR="00E2674F">
        <w:t>części</w:t>
      </w:r>
      <w:r>
        <w:t xml:space="preserve"> betonowej cokołu na połączeniu z grodzicami za pomocą elastycznych mas żywicznych, np. MC </w:t>
      </w:r>
      <w:proofErr w:type="spellStart"/>
      <w:r>
        <w:t>UnderwaterPro</w:t>
      </w:r>
      <w:proofErr w:type="spellEnd"/>
      <w:r>
        <w:t xml:space="preserve"> lub innej o nie gorszych właściwościach</w:t>
      </w:r>
      <w:r w:rsidR="00090D05">
        <w:t>.</w:t>
      </w:r>
    </w:p>
    <w:p w:rsidR="00090D05" w:rsidRDefault="00090D05" w:rsidP="00420478">
      <w:pPr>
        <w:pStyle w:val="Akapitzlist"/>
        <w:ind w:left="1080" w:firstLine="336"/>
        <w:jc w:val="both"/>
      </w:pPr>
      <w:r>
        <w:t>Na podstawie załączonych atestów nurkowych oszacowano łączna objętość ubytków jako 1,2 m</w:t>
      </w:r>
      <w:r w:rsidRPr="00090D05">
        <w:rPr>
          <w:vertAlign w:val="superscript"/>
        </w:rPr>
        <w:t>3</w:t>
      </w:r>
      <w:r>
        <w:t>.</w:t>
      </w:r>
    </w:p>
    <w:p w:rsidR="00420478" w:rsidRDefault="00420478" w:rsidP="00420478">
      <w:pPr>
        <w:pStyle w:val="Akapitzlist"/>
        <w:ind w:left="1080"/>
        <w:jc w:val="both"/>
      </w:pPr>
    </w:p>
    <w:p w:rsidR="00420478" w:rsidRPr="00E2674F" w:rsidRDefault="00420478" w:rsidP="00420478">
      <w:pPr>
        <w:pStyle w:val="Akapitzlist"/>
        <w:numPr>
          <w:ilvl w:val="1"/>
          <w:numId w:val="1"/>
        </w:numPr>
        <w:jc w:val="both"/>
        <w:rPr>
          <w:b/>
        </w:rPr>
      </w:pPr>
      <w:r w:rsidRPr="00E2674F">
        <w:rPr>
          <w:b/>
        </w:rPr>
        <w:t>Betonowy cokół stawy</w:t>
      </w:r>
    </w:p>
    <w:p w:rsidR="00420478" w:rsidRDefault="00420478" w:rsidP="00420478">
      <w:pPr>
        <w:pStyle w:val="Akapitzlist"/>
        <w:ind w:left="1080"/>
        <w:jc w:val="both"/>
      </w:pPr>
    </w:p>
    <w:p w:rsidR="006B3E79" w:rsidRDefault="00116CC2" w:rsidP="00116CC2">
      <w:pPr>
        <w:pStyle w:val="Akapitzlist"/>
        <w:ind w:left="1080" w:firstLine="336"/>
        <w:jc w:val="both"/>
      </w:pPr>
      <w:r w:rsidRPr="00787AC6">
        <w:t xml:space="preserve">Betonowy cokół nie wymaga przeprowadzenia nagłych gruntownych prac naprawczych. Zaleca się jednak  wymianę uszkodzonych cegieł klinkierowych </w:t>
      </w:r>
      <w:proofErr w:type="spellStart"/>
      <w:r w:rsidRPr="00787AC6">
        <w:t>obmurówki</w:t>
      </w:r>
      <w:proofErr w:type="spellEnd"/>
      <w:r w:rsidRPr="00787AC6">
        <w:t xml:space="preserve"> cokołu. </w:t>
      </w:r>
      <w:proofErr w:type="spellStart"/>
      <w:r w:rsidR="006B3E79">
        <w:t>Ponadtonależy</w:t>
      </w:r>
      <w:proofErr w:type="spellEnd"/>
      <w:r w:rsidR="006B3E79">
        <w:t xml:space="preserve"> skuć istniejącą płytę żelbetową nawierzchni i uzupełnić ewentualne braki struktur betonu wewnątrz cokołu wypełniając te miejsca zaprawą naprawczą. </w:t>
      </w:r>
      <w:r w:rsidRPr="00787AC6">
        <w:t xml:space="preserve">Dodatkowo należy </w:t>
      </w:r>
      <w:r w:rsidR="006B3E79">
        <w:t xml:space="preserve">usunąć ok. 70cm cegły klinkierowej po całym obwodzie cokołu oraz uszkodzony rdzeń cokołu na głębokość 25cm. Powierzchnię należy oczyścić i </w:t>
      </w:r>
      <w:r w:rsidR="0095516C">
        <w:t xml:space="preserve">powklejać chemicznie łączniki z prętów Ø8mm celem zapewnienia </w:t>
      </w:r>
      <w:proofErr w:type="spellStart"/>
      <w:r w:rsidR="0095516C">
        <w:t>zespojenia</w:t>
      </w:r>
      <w:proofErr w:type="spellEnd"/>
      <w:r w:rsidR="0095516C">
        <w:t xml:space="preserve"> i prawidłowej współpracy starej części rdzenia cokołu z nową nadlewką po obwodzie. Po dokonaniu wklejenia łączników wykonać płaszcz w postaci obręczy żelbetowej po obwodzie cokołu na grubość 25cm. Po stężeniu betonu należy na nowo przemurować cegłę klinkierową. Następnie należy wykonać </w:t>
      </w:r>
      <w:proofErr w:type="spellStart"/>
      <w:r w:rsidR="0095516C">
        <w:t>sponowanie</w:t>
      </w:r>
      <w:proofErr w:type="spellEnd"/>
      <w:r w:rsidR="0095516C">
        <w:t xml:space="preserve"> całego cokołu (łącznie ze starą częścią).</w:t>
      </w:r>
    </w:p>
    <w:p w:rsidR="00116CC2" w:rsidRPr="00787AC6" w:rsidRDefault="00116CC2" w:rsidP="00116CC2">
      <w:pPr>
        <w:pStyle w:val="Akapitzlist"/>
        <w:ind w:left="1080" w:firstLine="336"/>
        <w:jc w:val="both"/>
      </w:pPr>
      <w:r>
        <w:t xml:space="preserve">Po dokonaniu prac naprawczych zaleca się wykonanie izolacji </w:t>
      </w:r>
      <w:r w:rsidRPr="001859AD">
        <w:t>mostkującej rysy i pęknięcia</w:t>
      </w:r>
      <w:r>
        <w:t xml:space="preserve">, np. typu </w:t>
      </w:r>
      <w:r w:rsidRPr="001859AD">
        <w:t xml:space="preserve">MC APC lub równoważną. Jest to materiał elastyczny, hamujący karbonizację, stosowany jest głownie do napraw i ochrony powierzchniowej w budownictwie hydrotechnicznym, odporny jest na sole i </w:t>
      </w:r>
      <w:r w:rsidRPr="00787AC6">
        <w:t>mróz.</w:t>
      </w:r>
    </w:p>
    <w:p w:rsidR="00116CC2" w:rsidRDefault="00116CC2" w:rsidP="00116CC2">
      <w:pPr>
        <w:pStyle w:val="Akapitzlist"/>
        <w:ind w:left="1080" w:firstLine="336"/>
        <w:jc w:val="both"/>
      </w:pPr>
      <w:r w:rsidRPr="00787AC6">
        <w:t xml:space="preserve">Po zakończeniu robót remontowych należy pokryć cały cokół środkami </w:t>
      </w:r>
      <w:proofErr w:type="spellStart"/>
      <w:r w:rsidRPr="00787AC6">
        <w:t>hydrofobizującym</w:t>
      </w:r>
      <w:proofErr w:type="spellEnd"/>
      <w:r w:rsidRPr="00787AC6">
        <w:t xml:space="preserve"> w celu zabezpieczenia cokołu przed przesiąkaniem agresywnych wód opadowych.</w:t>
      </w:r>
    </w:p>
    <w:p w:rsidR="0095516C" w:rsidRPr="00787AC6" w:rsidRDefault="0095516C" w:rsidP="00116CC2">
      <w:pPr>
        <w:pStyle w:val="Akapitzlist"/>
        <w:ind w:left="1080" w:firstLine="336"/>
        <w:jc w:val="both"/>
      </w:pPr>
      <w:r>
        <w:t xml:space="preserve">Po zakończeniu robót zasadniczych należy wykonać barierki zabezpieczające na cokole oraz na podeście zejściowym – wg rys. konstrukcyjnych. </w:t>
      </w:r>
    </w:p>
    <w:p w:rsidR="00420478" w:rsidRPr="00787AC6" w:rsidRDefault="00420478" w:rsidP="00420478">
      <w:pPr>
        <w:pStyle w:val="Akapitzlist"/>
        <w:ind w:left="1080"/>
        <w:jc w:val="both"/>
      </w:pPr>
    </w:p>
    <w:p w:rsidR="00420478" w:rsidRPr="00787AC6" w:rsidRDefault="00420478" w:rsidP="00420478">
      <w:pPr>
        <w:pStyle w:val="Akapitzlist"/>
        <w:numPr>
          <w:ilvl w:val="1"/>
          <w:numId w:val="1"/>
        </w:numPr>
        <w:jc w:val="both"/>
        <w:rPr>
          <w:b/>
        </w:rPr>
      </w:pPr>
      <w:r w:rsidRPr="00787AC6">
        <w:rPr>
          <w:b/>
        </w:rPr>
        <w:t>Stalowa konstrukcja kratownicowa</w:t>
      </w:r>
    </w:p>
    <w:p w:rsidR="00420478" w:rsidRPr="00787AC6" w:rsidRDefault="00420478" w:rsidP="00420478">
      <w:pPr>
        <w:pStyle w:val="Akapitzlist"/>
        <w:ind w:left="1080"/>
        <w:jc w:val="both"/>
      </w:pPr>
    </w:p>
    <w:p w:rsidR="00116CC2" w:rsidRDefault="00116CC2" w:rsidP="00116CC2">
      <w:pPr>
        <w:pStyle w:val="Akapitzlist"/>
        <w:ind w:left="1080"/>
        <w:jc w:val="both"/>
      </w:pPr>
      <w:r w:rsidRPr="00787AC6">
        <w:t xml:space="preserve">Elementy stalowe wieży kratownicowej należy oczyścić strumieniowo- ściernie do stopnia czystości Sa2,5 (Bardziej gruntowna obróbka strumieniowo-ścierna) i zabezpieczyć antykorozyjnie za pomocą metalizacji zewnętrznej oraz następnie poprzez zastosowanie zestawów malarskich, a następnie pomalować farba na kolor </w:t>
      </w:r>
      <w:r w:rsidRPr="00787AC6">
        <w:rPr>
          <w:b/>
        </w:rPr>
        <w:t>RAL 6020</w:t>
      </w:r>
      <w:r w:rsidRPr="00787AC6">
        <w:t xml:space="preserve">. </w:t>
      </w:r>
    </w:p>
    <w:p w:rsidR="0095516C" w:rsidRPr="00787AC6" w:rsidRDefault="0095516C" w:rsidP="00116CC2">
      <w:pPr>
        <w:pStyle w:val="Akapitzlist"/>
        <w:ind w:left="1080"/>
        <w:jc w:val="both"/>
      </w:pPr>
    </w:p>
    <w:p w:rsidR="00116CC2" w:rsidRPr="00787AC6" w:rsidRDefault="00116CC2" w:rsidP="00116CC2">
      <w:pPr>
        <w:ind w:left="372" w:firstLine="708"/>
        <w:jc w:val="both"/>
      </w:pPr>
      <w:r w:rsidRPr="00787AC6">
        <w:t xml:space="preserve">Zaleca się zastosować następujące warstwy ochronne: </w:t>
      </w:r>
    </w:p>
    <w:p w:rsidR="00116CC2" w:rsidRPr="00787AC6" w:rsidRDefault="00116CC2" w:rsidP="00116CC2">
      <w:pPr>
        <w:pStyle w:val="Akapitzlist"/>
        <w:ind w:left="1080" w:firstLine="336"/>
        <w:jc w:val="both"/>
      </w:pPr>
      <w:r w:rsidRPr="00787AC6">
        <w:t xml:space="preserve">gruntowanie – np. </w:t>
      </w:r>
      <w:proofErr w:type="spellStart"/>
      <w:r w:rsidRPr="00787AC6">
        <w:t>ICOSIT-POXICOLOR</w:t>
      </w:r>
      <w:proofErr w:type="spellEnd"/>
      <w:r w:rsidRPr="00787AC6">
        <w:t xml:space="preserve"> PRIME HE, grubość powłoki: 80 µm</w:t>
      </w:r>
    </w:p>
    <w:p w:rsidR="00116CC2" w:rsidRPr="00787AC6" w:rsidRDefault="00116CC2" w:rsidP="00116CC2">
      <w:pPr>
        <w:pStyle w:val="Akapitzlist"/>
        <w:ind w:left="1080" w:firstLine="336"/>
        <w:jc w:val="both"/>
      </w:pPr>
      <w:r w:rsidRPr="00787AC6">
        <w:t>warstwa pośrednia – np. ICOSIT POXICOLOR, grubość powłoki: 120 µm</w:t>
      </w:r>
    </w:p>
    <w:p w:rsidR="00116CC2" w:rsidRPr="00787AC6" w:rsidRDefault="00116CC2" w:rsidP="00116CC2">
      <w:pPr>
        <w:pStyle w:val="Akapitzlist"/>
        <w:ind w:left="1080" w:firstLine="336"/>
        <w:jc w:val="both"/>
      </w:pPr>
      <w:r w:rsidRPr="00787AC6">
        <w:t>warstwa wierzchnia ICOSIT EG 5 RAL 6020, – grubość powłoki: 60 µm</w:t>
      </w:r>
    </w:p>
    <w:p w:rsidR="00116CC2" w:rsidRPr="00787AC6" w:rsidRDefault="00116CC2" w:rsidP="00116CC2">
      <w:pPr>
        <w:pStyle w:val="NormalnyWeb"/>
        <w:spacing w:before="0" w:beforeAutospacing="0" w:after="0" w:afterAutospacing="0"/>
      </w:pPr>
    </w:p>
    <w:p w:rsidR="00116CC2" w:rsidRPr="00787AC6" w:rsidRDefault="00116CC2" w:rsidP="00116CC2">
      <w:pPr>
        <w:pStyle w:val="Akapitzlist"/>
        <w:ind w:left="1080" w:firstLine="336"/>
        <w:jc w:val="both"/>
      </w:pPr>
      <w:r w:rsidRPr="00787AC6">
        <w:t xml:space="preserve">Część elementów konstrukcyjnych wieży, zwłaszcza w dolnych partiach wymaga wymiany. Przedmiotową wymianę uszkodzonych elementów należy wykonywać stopniowo, wymieniając pojedyncze elementy z przekroju złożonego, np. z pręta składającego się z 2 kątowników połączonych przewiązkami: </w:t>
      </w:r>
    </w:p>
    <w:p w:rsidR="00116CC2" w:rsidRPr="00787AC6" w:rsidRDefault="00116CC2" w:rsidP="00116CC2">
      <w:pPr>
        <w:pStyle w:val="Akapitzlist"/>
        <w:ind w:left="1080" w:firstLine="336"/>
        <w:jc w:val="both"/>
      </w:pPr>
      <w:r w:rsidRPr="00787AC6">
        <w:t xml:space="preserve">- usunąć przewiązki </w:t>
      </w:r>
    </w:p>
    <w:p w:rsidR="00116CC2" w:rsidRPr="00787AC6" w:rsidRDefault="00116CC2" w:rsidP="00116CC2">
      <w:pPr>
        <w:pStyle w:val="Akapitzlist"/>
        <w:ind w:left="1080" w:firstLine="336"/>
        <w:jc w:val="both"/>
      </w:pPr>
      <w:r w:rsidRPr="00787AC6">
        <w:t>- usunąć uszkodzony pojedynczy element (kątownik), zastępując go nowym</w:t>
      </w:r>
    </w:p>
    <w:p w:rsidR="00116CC2" w:rsidRPr="00787AC6" w:rsidRDefault="00116CC2" w:rsidP="00116CC2">
      <w:pPr>
        <w:pStyle w:val="Akapitzlist"/>
        <w:ind w:left="1080" w:firstLine="336"/>
        <w:jc w:val="both"/>
      </w:pPr>
      <w:r w:rsidRPr="00787AC6">
        <w:t xml:space="preserve">- usunąć uszkodzony pojedynczy element (kątownik) z drugiej strony przekroju </w:t>
      </w:r>
    </w:p>
    <w:p w:rsidR="00116CC2" w:rsidRPr="00787AC6" w:rsidRDefault="00116CC2" w:rsidP="00116CC2">
      <w:pPr>
        <w:pStyle w:val="Akapitzlist"/>
        <w:ind w:left="1416"/>
        <w:jc w:val="both"/>
      </w:pPr>
      <w:r w:rsidRPr="00787AC6">
        <w:t xml:space="preserve">   złożonego, zastępując go nowym</w:t>
      </w:r>
    </w:p>
    <w:p w:rsidR="00116CC2" w:rsidRPr="00787AC6" w:rsidRDefault="00116CC2" w:rsidP="00116CC2">
      <w:pPr>
        <w:pStyle w:val="Akapitzlist"/>
        <w:ind w:left="1416"/>
        <w:jc w:val="both"/>
      </w:pPr>
      <w:r w:rsidRPr="00787AC6">
        <w:t>- wykonać nowe przewiązki celem stężenia elementów.</w:t>
      </w:r>
    </w:p>
    <w:p w:rsidR="00116CC2" w:rsidRPr="00787AC6" w:rsidRDefault="00116CC2" w:rsidP="00116CC2">
      <w:pPr>
        <w:pStyle w:val="Akapitzlist"/>
        <w:ind w:left="1416"/>
        <w:jc w:val="both"/>
      </w:pPr>
    </w:p>
    <w:p w:rsidR="00116CC2" w:rsidRPr="00787AC6" w:rsidRDefault="00116CC2" w:rsidP="00116CC2">
      <w:pPr>
        <w:pStyle w:val="Akapitzlist"/>
        <w:ind w:left="1134" w:firstLine="282"/>
        <w:jc w:val="both"/>
      </w:pPr>
      <w:r w:rsidRPr="00787AC6">
        <w:t xml:space="preserve">Jako, że (na stan 09-11.2012) wymiany wymagają głównie krzyżulce wieży kratowej oraz niektóre rygle poziome nie ma potrzeby tymczasowego stemplowania konstrukcji podporami zastępczymi. Technologia wymiany polegająca na wymianie poszczególnych  elementów pojedynczo dla każdego pręta, zapewni stateczność konstrukcji na czas robót.  </w:t>
      </w:r>
      <w:r w:rsidRPr="00787AC6">
        <w:tab/>
      </w:r>
      <w:r w:rsidRPr="00787AC6">
        <w:tab/>
      </w:r>
    </w:p>
    <w:p w:rsidR="00116CC2" w:rsidRPr="00787AC6" w:rsidRDefault="00116CC2" w:rsidP="00116CC2">
      <w:pPr>
        <w:pStyle w:val="Akapitzlist"/>
        <w:ind w:left="1080" w:firstLine="336"/>
        <w:jc w:val="both"/>
      </w:pPr>
      <w:r w:rsidRPr="00787AC6">
        <w:t>Wymiany wymaga tez około 20% łączników elementów stalowych.</w:t>
      </w:r>
    </w:p>
    <w:p w:rsidR="00420478" w:rsidRPr="00787AC6" w:rsidRDefault="00420478" w:rsidP="00420478">
      <w:pPr>
        <w:pStyle w:val="Akapitzlist"/>
        <w:ind w:left="1080"/>
        <w:jc w:val="both"/>
      </w:pPr>
    </w:p>
    <w:p w:rsidR="009D0540" w:rsidRPr="00787AC6" w:rsidRDefault="009D0540" w:rsidP="00420478">
      <w:pPr>
        <w:pStyle w:val="Akapitzlist"/>
        <w:numPr>
          <w:ilvl w:val="1"/>
          <w:numId w:val="1"/>
        </w:numPr>
        <w:jc w:val="both"/>
        <w:rPr>
          <w:b/>
        </w:rPr>
      </w:pPr>
      <w:r w:rsidRPr="00787AC6">
        <w:rPr>
          <w:b/>
        </w:rPr>
        <w:t>Galeria stawy</w:t>
      </w:r>
    </w:p>
    <w:p w:rsidR="009D0540" w:rsidRPr="00787AC6" w:rsidRDefault="009D0540" w:rsidP="009D0540">
      <w:pPr>
        <w:pStyle w:val="Akapitzlist"/>
        <w:ind w:left="1080"/>
        <w:jc w:val="both"/>
        <w:rPr>
          <w:b/>
        </w:rPr>
      </w:pPr>
    </w:p>
    <w:p w:rsidR="00116CC2" w:rsidRPr="00787AC6" w:rsidRDefault="00116CC2" w:rsidP="00116CC2">
      <w:pPr>
        <w:pStyle w:val="Akapitzlist"/>
        <w:ind w:left="1080" w:firstLine="336"/>
        <w:jc w:val="both"/>
      </w:pPr>
      <w:r w:rsidRPr="00787AC6">
        <w:t xml:space="preserve">Galerię stawy zarówno z zewnątrz jak i od wewnątrz należy oczyścić strumieniowo ściernie do stopnia czystości </w:t>
      </w:r>
      <w:proofErr w:type="spellStart"/>
      <w:r w:rsidRPr="00787AC6">
        <w:t>Sa</w:t>
      </w:r>
      <w:proofErr w:type="spellEnd"/>
      <w:r w:rsidRPr="00787AC6">
        <w:t xml:space="preserve"> 2,5, następnie zabezpieczyć antykorozyjnie poprzez zastosowanie metalizacji zewnętrznej, a na koniec poprzez zastosowanie zestawów malarskich z zewnątrz i wewnątrz.</w:t>
      </w:r>
    </w:p>
    <w:p w:rsidR="009D0540" w:rsidRPr="009D0540" w:rsidRDefault="00116CC2" w:rsidP="009D0540">
      <w:pPr>
        <w:pStyle w:val="Akapitzlist"/>
        <w:ind w:left="1080"/>
        <w:jc w:val="both"/>
      </w:pPr>
      <w:r w:rsidRPr="00787AC6">
        <w:t>Kolor zewnętrzny: RAL 6</w:t>
      </w:r>
      <w:r w:rsidR="001859AD" w:rsidRPr="00787AC6">
        <w:t>0</w:t>
      </w:r>
      <w:r w:rsidRPr="00787AC6">
        <w:t>2</w:t>
      </w:r>
      <w:r w:rsidR="001859AD" w:rsidRPr="00787AC6">
        <w:t>0</w:t>
      </w:r>
      <w:r w:rsidR="009D0540" w:rsidRPr="00787AC6">
        <w:t xml:space="preserve"> (</w:t>
      </w:r>
      <w:r w:rsidR="00DA5532" w:rsidRPr="00787AC6">
        <w:t>zielony</w:t>
      </w:r>
      <w:r w:rsidR="009D0540" w:rsidRPr="00787AC6">
        <w:t>)</w:t>
      </w:r>
    </w:p>
    <w:p w:rsidR="009D0540" w:rsidRDefault="009D0540" w:rsidP="009D0540">
      <w:pPr>
        <w:pStyle w:val="Akapitzlist"/>
        <w:ind w:left="1080"/>
        <w:jc w:val="both"/>
      </w:pPr>
    </w:p>
    <w:p w:rsidR="005174E6" w:rsidRDefault="005174E6" w:rsidP="009D0540">
      <w:pPr>
        <w:pStyle w:val="Akapitzlist"/>
        <w:ind w:left="1080"/>
        <w:jc w:val="both"/>
      </w:pPr>
      <w:r>
        <w:t>Należy także wymienić szyby bulajów głównych  galerii na nowe z poliwęglanu.</w:t>
      </w:r>
      <w:r w:rsidR="002D6DCF">
        <w:t xml:space="preserve"> </w:t>
      </w:r>
      <w:r w:rsidR="002D6DCF">
        <w:br/>
        <w:t xml:space="preserve">Z uwagi na kształt tych elementów oraz sposób mocowania Wykonawca przed montażem nowych szyb sprawdzi wymiary z natury. </w:t>
      </w:r>
    </w:p>
    <w:p w:rsidR="0095516C" w:rsidRDefault="0095516C" w:rsidP="009D0540">
      <w:pPr>
        <w:pStyle w:val="Akapitzlist"/>
        <w:ind w:left="1080"/>
        <w:jc w:val="both"/>
      </w:pPr>
    </w:p>
    <w:p w:rsidR="0095516C" w:rsidRPr="009D0540" w:rsidRDefault="0095516C" w:rsidP="009D0540">
      <w:pPr>
        <w:pStyle w:val="Akapitzlist"/>
        <w:ind w:left="1080"/>
        <w:jc w:val="both"/>
      </w:pPr>
      <w:r>
        <w:t>Należy wymienić rynny oraz rury spustowe na galeriach. Dodatkowo należy wymienić kraty pokładowe na galeriach oraz wsporniki nośne. Wymiary tych elementów należy zdjąć z natury ze względu na skomplikowany kształt elementów.</w:t>
      </w:r>
    </w:p>
    <w:p w:rsidR="002D6DCF" w:rsidRDefault="002D6DCF" w:rsidP="009D0540">
      <w:pPr>
        <w:pStyle w:val="Akapitzlist"/>
        <w:ind w:left="1080"/>
        <w:jc w:val="both"/>
      </w:pPr>
    </w:p>
    <w:p w:rsidR="009D0540" w:rsidRPr="009D0540" w:rsidRDefault="009D0540" w:rsidP="009D0540">
      <w:pPr>
        <w:pStyle w:val="Akapitzlist"/>
        <w:ind w:left="1080"/>
        <w:jc w:val="both"/>
      </w:pPr>
      <w:r w:rsidRPr="009D0540">
        <w:t>Uwaga:</w:t>
      </w:r>
    </w:p>
    <w:p w:rsidR="009D0540" w:rsidRDefault="002D6DCF" w:rsidP="009D0540">
      <w:pPr>
        <w:pStyle w:val="Akapitzlist"/>
        <w:ind w:left="1080"/>
        <w:jc w:val="both"/>
      </w:pPr>
      <w:r>
        <w:t xml:space="preserve">Prace </w:t>
      </w:r>
      <w:r w:rsidRPr="009D0540">
        <w:t>należy</w:t>
      </w:r>
      <w:r w:rsidR="009D0540" w:rsidRPr="009D0540">
        <w:t xml:space="preserve"> prowadzić w sposób umożliwiający pracę </w:t>
      </w:r>
      <w:r>
        <w:t>ś</w:t>
      </w:r>
      <w:r w:rsidR="009D0540" w:rsidRPr="009D0540">
        <w:t>wiateł nawigacyjnych, bąd</w:t>
      </w:r>
      <w:r>
        <w:t>ź</w:t>
      </w:r>
      <w:r w:rsidR="009D0540" w:rsidRPr="009D0540">
        <w:t xml:space="preserve"> po uzgodnieniu z </w:t>
      </w:r>
      <w:r>
        <w:t>U</w:t>
      </w:r>
      <w:r w:rsidR="009D0540" w:rsidRPr="009D0540">
        <w:t xml:space="preserve">rzędem </w:t>
      </w:r>
      <w:r>
        <w:t>M</w:t>
      </w:r>
      <w:r w:rsidR="009D0540" w:rsidRPr="009D0540">
        <w:t xml:space="preserve">orskim na czas prac wystawić </w:t>
      </w:r>
      <w:r>
        <w:t xml:space="preserve">światło </w:t>
      </w:r>
      <w:r w:rsidRPr="009D0540">
        <w:t>za</w:t>
      </w:r>
      <w:r>
        <w:t>stę</w:t>
      </w:r>
      <w:r w:rsidRPr="009D0540">
        <w:t>pcze</w:t>
      </w:r>
      <w:r w:rsidR="009D0540" w:rsidRPr="009D0540">
        <w:t>.</w:t>
      </w:r>
    </w:p>
    <w:p w:rsidR="002D6DCF" w:rsidRDefault="002D6DCF" w:rsidP="009D0540">
      <w:pPr>
        <w:pStyle w:val="Akapitzlist"/>
        <w:ind w:left="1080"/>
        <w:jc w:val="both"/>
      </w:pPr>
    </w:p>
    <w:p w:rsidR="00420478" w:rsidRPr="00E2674F" w:rsidRDefault="00420478" w:rsidP="00420478">
      <w:pPr>
        <w:pStyle w:val="Akapitzlist"/>
        <w:numPr>
          <w:ilvl w:val="1"/>
          <w:numId w:val="1"/>
        </w:numPr>
        <w:jc w:val="both"/>
        <w:rPr>
          <w:b/>
        </w:rPr>
      </w:pPr>
      <w:r w:rsidRPr="00E2674F">
        <w:rPr>
          <w:b/>
        </w:rPr>
        <w:lastRenderedPageBreak/>
        <w:t>Stalowy szyb komunikacyjny</w:t>
      </w:r>
    </w:p>
    <w:p w:rsidR="00420478" w:rsidRDefault="00420478" w:rsidP="00420478">
      <w:pPr>
        <w:pStyle w:val="Akapitzlist"/>
        <w:ind w:left="1080"/>
        <w:jc w:val="both"/>
      </w:pPr>
    </w:p>
    <w:p w:rsidR="00116CC2" w:rsidRPr="00787AC6" w:rsidRDefault="00116CC2" w:rsidP="00116CC2">
      <w:pPr>
        <w:pStyle w:val="Akapitzlist"/>
        <w:ind w:left="1080" w:firstLine="336"/>
        <w:jc w:val="both"/>
      </w:pPr>
      <w:r>
        <w:t>Stalowy szyb komunikacyjny, zarówno z zewnątrz jak i od zewnątrz należy oczyścić strumieniowo-</w:t>
      </w:r>
      <w:r w:rsidRPr="00787AC6">
        <w:t xml:space="preserve">ściernie do stopnia czystości Sa2,5. Po oczyszczeniu konstrukcji należy dokonać wymiany poszczególnych elementów poszycia płaszcza stalowego na nowe. Poszczególne elementy płaszcza wymagające wymiany określono w zestawieniu elementów do wymiany. Wymiana polega na wycięciu uszkodzonych płatów płaszcza stalowego, a następnie na </w:t>
      </w:r>
      <w:proofErr w:type="spellStart"/>
      <w:r w:rsidRPr="00787AC6">
        <w:t>wspawaniu</w:t>
      </w:r>
      <w:proofErr w:type="spellEnd"/>
      <w:r w:rsidRPr="00787AC6">
        <w:t xml:space="preserve"> nowych elementów</w:t>
      </w:r>
      <w:r w:rsidR="0095516C">
        <w:t xml:space="preserve"> lub zastosowaniu nakładek w miejscach występowania korozji</w:t>
      </w:r>
      <w:r w:rsidRPr="00787AC6">
        <w:t>. Po dokonaniu montażu nowych warstw płaszcza</w:t>
      </w:r>
      <w:r w:rsidR="0095516C">
        <w:t xml:space="preserve"> lub </w:t>
      </w:r>
      <w:proofErr w:type="spellStart"/>
      <w:r w:rsidR="0095516C">
        <w:t>naspawania</w:t>
      </w:r>
      <w:proofErr w:type="spellEnd"/>
      <w:r w:rsidR="0095516C">
        <w:t xml:space="preserve"> nakładek</w:t>
      </w:r>
      <w:r w:rsidRPr="00787AC6">
        <w:t xml:space="preserve"> należy zabezpieczyć  całość szybu antykorozyjnie poprzez zastosowanie metalizacji zewnętrznej oraz pomalować odpowiednimi zestawami malarskimi. Kolor zewnętrznych ścian: RAL 6020, kolor wewnątrz- dowolny, ciemny kolor.</w:t>
      </w:r>
    </w:p>
    <w:p w:rsidR="00116CC2" w:rsidRPr="00787AC6" w:rsidRDefault="00116CC2" w:rsidP="00116CC2">
      <w:pPr>
        <w:pStyle w:val="Akapitzlist"/>
        <w:ind w:left="1080"/>
        <w:jc w:val="both"/>
      </w:pPr>
      <w:r w:rsidRPr="00787AC6">
        <w:t>Zaleca się wymianę drzwi wejściowych wraz z okuciami i ościeżnicą na nowe.</w:t>
      </w:r>
    </w:p>
    <w:p w:rsidR="00420478" w:rsidRPr="00787AC6" w:rsidRDefault="00420478" w:rsidP="00420478">
      <w:pPr>
        <w:pStyle w:val="Akapitzlist"/>
        <w:ind w:left="1080"/>
        <w:jc w:val="both"/>
      </w:pPr>
    </w:p>
    <w:p w:rsidR="00116CC2" w:rsidRPr="00787AC6" w:rsidRDefault="00116CC2" w:rsidP="00420478">
      <w:pPr>
        <w:pStyle w:val="Akapitzlist"/>
        <w:ind w:left="1080"/>
        <w:jc w:val="both"/>
      </w:pPr>
    </w:p>
    <w:p w:rsidR="00420478" w:rsidRPr="00787AC6" w:rsidRDefault="00420478" w:rsidP="00420478">
      <w:pPr>
        <w:pStyle w:val="Akapitzlist"/>
        <w:numPr>
          <w:ilvl w:val="1"/>
          <w:numId w:val="1"/>
        </w:numPr>
        <w:jc w:val="both"/>
        <w:rPr>
          <w:b/>
        </w:rPr>
      </w:pPr>
      <w:r w:rsidRPr="00787AC6">
        <w:rPr>
          <w:b/>
        </w:rPr>
        <w:t>Drabinki wejściowe</w:t>
      </w:r>
    </w:p>
    <w:p w:rsidR="005174E6" w:rsidRPr="00787AC6" w:rsidRDefault="005174E6" w:rsidP="005174E6">
      <w:pPr>
        <w:pStyle w:val="Akapitzlist"/>
        <w:ind w:left="1080"/>
        <w:jc w:val="both"/>
      </w:pPr>
    </w:p>
    <w:p w:rsidR="009D0540" w:rsidRDefault="009D0540" w:rsidP="005174E6">
      <w:pPr>
        <w:pStyle w:val="Akapitzlist"/>
        <w:ind w:left="1080" w:firstLine="336"/>
        <w:jc w:val="both"/>
      </w:pPr>
      <w:r w:rsidRPr="00787AC6">
        <w:t>Drabinki zejściowe awaryjne, za wyjątkiem</w:t>
      </w:r>
      <w:r>
        <w:t xml:space="preserve"> drabinki prowadzącej na pomost (po stronie południowej stawy) należy skrócić, i dolną część zastąpić drabinkami łańcuchowymi.</w:t>
      </w:r>
      <w:r w:rsidR="0057769B">
        <w:t xml:space="preserve"> Rozstaw szczebli na części łańcuchowej wynosi 300mm. Zgodnie z zaleceniami do projektowania ostatnie dwa szczeble drabinki znajdują się poniżej najniższego stanu wody. Łączna długość drabinki łańcuchowej wynosi 3,725m.</w:t>
      </w:r>
    </w:p>
    <w:p w:rsidR="009D0540" w:rsidRDefault="009D0540" w:rsidP="005174E6">
      <w:pPr>
        <w:pStyle w:val="Akapitzlist"/>
        <w:ind w:left="1080" w:firstLine="336"/>
        <w:jc w:val="both"/>
      </w:pPr>
      <w:r>
        <w:t>Pozostające na cokole części drabinek należy oczyścić i zabezpieczyć antykorozyjnie, a następnie pomalować zgodnie z obowiązującymi zaleceniami kolorystycznymi</w:t>
      </w:r>
      <w:r w:rsidR="005174E6">
        <w:t>.</w:t>
      </w:r>
      <w:r w:rsidR="0057769B">
        <w:t xml:space="preserve"> Zastosowano ogniwa 70x40mm oraz szczeble o przekroju kwadratowym 22x22mm.</w:t>
      </w:r>
    </w:p>
    <w:p w:rsidR="00116CC2" w:rsidRDefault="005174E6" w:rsidP="00116CC2">
      <w:pPr>
        <w:pStyle w:val="Akapitzlist"/>
        <w:ind w:left="1080" w:firstLine="336"/>
        <w:jc w:val="both"/>
      </w:pPr>
      <w:r>
        <w:t>Drabinkę prowadzącą z pomostu komunikacyjnego po oczyszczeniu i odmalowaniu należy wyposażyć dodatkowo w stalową osłonę zabezpieczającą osoby wchodzące po drabince.</w:t>
      </w:r>
      <w:r w:rsidR="0057769B">
        <w:t xml:space="preserve"> Kosz zaczyna się na rzędnej +3,75m i kończy na rzędnej +7,0m, wychodząc tym samym </w:t>
      </w:r>
      <w:r w:rsidR="00116CC2">
        <w:t>1,0m ponad poziom płyty nawierzchni na cokole. Kosz mocowany istniejącej drabinki zejściowej za pomocą spawów pachwinowych. Poszczególne elementy kosza (płaskowniki stalowe 40x4 oraz 50x4) również spawane ze sobą. Po dokonaniu montażu zabezpieczyć antykorozyjnie poprzez metalizację zewnętrzną a następnie poprzez zastosowanie powłok malarskich.</w:t>
      </w:r>
    </w:p>
    <w:p w:rsidR="002D0AE9" w:rsidRDefault="002D0AE9" w:rsidP="00116CC2">
      <w:pPr>
        <w:pStyle w:val="Akapitzlist"/>
        <w:ind w:left="1080" w:firstLine="336"/>
        <w:jc w:val="both"/>
      </w:pPr>
    </w:p>
    <w:p w:rsidR="00116CC2" w:rsidRDefault="00116CC2" w:rsidP="00116CC2">
      <w:pPr>
        <w:pStyle w:val="Akapitzlist"/>
        <w:ind w:left="1080" w:firstLine="336"/>
        <w:jc w:val="both"/>
      </w:pPr>
    </w:p>
    <w:p w:rsidR="00116CC2" w:rsidRDefault="00116CC2" w:rsidP="00116CC2">
      <w:pPr>
        <w:pStyle w:val="Akapitzlist"/>
        <w:ind w:left="1080" w:firstLine="336"/>
        <w:jc w:val="both"/>
      </w:pPr>
    </w:p>
    <w:p w:rsidR="00420478" w:rsidRPr="009B0588" w:rsidRDefault="00420478" w:rsidP="00420478">
      <w:pPr>
        <w:pStyle w:val="Akapitzlist"/>
        <w:numPr>
          <w:ilvl w:val="1"/>
          <w:numId w:val="1"/>
        </w:numPr>
        <w:jc w:val="both"/>
        <w:rPr>
          <w:b/>
        </w:rPr>
      </w:pPr>
      <w:r w:rsidRPr="009B0588">
        <w:rPr>
          <w:b/>
        </w:rPr>
        <w:t>Pomost komunikacyjny</w:t>
      </w:r>
    </w:p>
    <w:p w:rsidR="005174E6" w:rsidRDefault="005174E6" w:rsidP="005174E6">
      <w:pPr>
        <w:pStyle w:val="Akapitzlist"/>
        <w:ind w:left="1080"/>
        <w:jc w:val="both"/>
      </w:pPr>
    </w:p>
    <w:p w:rsidR="00116CC2" w:rsidRPr="00787AC6" w:rsidRDefault="005174E6" w:rsidP="00116CC2">
      <w:pPr>
        <w:pStyle w:val="Akapitzlist"/>
        <w:ind w:left="1080" w:firstLine="336"/>
        <w:jc w:val="both"/>
      </w:pPr>
      <w:r>
        <w:t>Pomost komunikacyjny należy oczyścić i zabezpieczyć antykorozyjnie</w:t>
      </w:r>
      <w:r w:rsidR="009B0588">
        <w:t>.</w:t>
      </w:r>
      <w:r>
        <w:t xml:space="preserve"> Dodatkowo należy wykonać wzmocnienie</w:t>
      </w:r>
      <w:r w:rsidR="009B0588">
        <w:t xml:space="preserve"> ramy odbojowej poprzez dospawanie do rur Ø25cm belek wzmacniających z przekrojów złożonych z 2xC200 jako poziome belki wzmacniające oraz belki pionowe jako ramy pod elastomerowe odbojnice. Dodatkowo zastosowano poprzecznicę o analogicznym przekroju dla usztywnienia konstrukcji ramy odbojowej. Istniejąca odbojnica w postaci grodzicy stalowej została zastąpiona belką elastomerową typu </w:t>
      </w:r>
      <w:r w:rsidR="009B0588" w:rsidRPr="00787AC6">
        <w:t xml:space="preserve">MLCA 150x150mm. Takie same belki zastosowano na pionowych wzmocnieniach. </w:t>
      </w:r>
      <w:r w:rsidR="009B0588" w:rsidRPr="00787AC6">
        <w:lastRenderedPageBreak/>
        <w:t xml:space="preserve">Mocowanie elastomerów za pomocą systemowych kotew mocujących. </w:t>
      </w:r>
      <w:r w:rsidR="00116CC2" w:rsidRPr="00787AC6">
        <w:t xml:space="preserve">Żelbetową płytę podestu na koniec zaizolować za pomocą izolacji mostkującej rysy i spękania a następnie poprzez zastosowanie środka </w:t>
      </w:r>
      <w:proofErr w:type="spellStart"/>
      <w:r w:rsidR="00116CC2" w:rsidRPr="00787AC6">
        <w:t>hydrofobizującego</w:t>
      </w:r>
      <w:proofErr w:type="spellEnd"/>
      <w:r w:rsidR="00116CC2" w:rsidRPr="00787AC6">
        <w:t xml:space="preserve">. </w:t>
      </w:r>
    </w:p>
    <w:p w:rsidR="005174E6" w:rsidRPr="00787AC6" w:rsidRDefault="005174E6" w:rsidP="00116CC2">
      <w:pPr>
        <w:pStyle w:val="Akapitzlist"/>
        <w:ind w:left="1080" w:firstLine="336"/>
        <w:jc w:val="both"/>
      </w:pPr>
    </w:p>
    <w:p w:rsidR="00DA5532" w:rsidRPr="00787AC6" w:rsidRDefault="00DA5532" w:rsidP="00DA5532">
      <w:pPr>
        <w:pStyle w:val="Akapitzlist"/>
        <w:numPr>
          <w:ilvl w:val="1"/>
          <w:numId w:val="1"/>
        </w:numPr>
        <w:jc w:val="both"/>
        <w:rPr>
          <w:b/>
        </w:rPr>
      </w:pPr>
      <w:r w:rsidRPr="00787AC6">
        <w:rPr>
          <w:b/>
        </w:rPr>
        <w:t>Posadzka stawy</w:t>
      </w:r>
    </w:p>
    <w:p w:rsidR="00DA5532" w:rsidRDefault="00DA5532" w:rsidP="00DA5532">
      <w:pPr>
        <w:pStyle w:val="Akapitzlist"/>
        <w:ind w:left="1080"/>
        <w:jc w:val="both"/>
        <w:rPr>
          <w:b/>
        </w:rPr>
      </w:pPr>
    </w:p>
    <w:p w:rsidR="00DA5532" w:rsidRDefault="00DA5532" w:rsidP="00DA5532">
      <w:pPr>
        <w:pStyle w:val="Akapitzlist"/>
        <w:ind w:left="1080"/>
        <w:jc w:val="both"/>
      </w:pPr>
      <w:r>
        <w:t>Istniejącą posadzkę z cegły klinkierowej należy skuć</w:t>
      </w:r>
      <w:r w:rsidR="00116CC2">
        <w:t xml:space="preserve"> zgodnie z dokumentacją rysunkową</w:t>
      </w:r>
      <w:r>
        <w:t>. Wszelkie ubytki i kawerny pod posadzką uzupełnić</w:t>
      </w:r>
      <w:r w:rsidR="00AB6CDA">
        <w:t xml:space="preserve"> masą uzupełniającą. Wykonać nową posadzkę żelbetową, zbrojoną siatkami z prętów Ø8mm o oczkach co 25cm</w:t>
      </w:r>
      <w:r w:rsidR="00116CC2">
        <w:t xml:space="preserve"> z odpowiednim spadkiem</w:t>
      </w:r>
      <w:r w:rsidR="00AB6CDA">
        <w:t>.</w:t>
      </w:r>
      <w:r w:rsidR="00116CC2">
        <w:t xml:space="preserve"> Po wykonaniu nowej płyty żelbetowej zabezpieczyć ją środkiem </w:t>
      </w:r>
      <w:proofErr w:type="spellStart"/>
      <w:r w:rsidR="00116CC2">
        <w:t>hydrofobizującym</w:t>
      </w:r>
      <w:proofErr w:type="spellEnd"/>
      <w:r w:rsidR="00116CC2">
        <w:t xml:space="preserve"> w celu zabezpieczenia jej przed przesiąkaniem agresywnych wó</w:t>
      </w:r>
      <w:r w:rsidR="00A004D3">
        <w:t>d</w:t>
      </w:r>
      <w:r w:rsidR="00116CC2">
        <w:t xml:space="preserve"> opadowych. </w:t>
      </w:r>
    </w:p>
    <w:p w:rsidR="00574432" w:rsidRDefault="00574432" w:rsidP="00DA5532">
      <w:pPr>
        <w:pStyle w:val="Akapitzlist"/>
        <w:ind w:left="1080"/>
        <w:jc w:val="both"/>
      </w:pPr>
    </w:p>
    <w:p w:rsidR="00574432" w:rsidRDefault="00574432" w:rsidP="00574432">
      <w:pPr>
        <w:pStyle w:val="Akapitzlist"/>
        <w:numPr>
          <w:ilvl w:val="1"/>
          <w:numId w:val="1"/>
        </w:numPr>
        <w:jc w:val="both"/>
        <w:rPr>
          <w:b/>
        </w:rPr>
      </w:pPr>
      <w:r>
        <w:rPr>
          <w:b/>
        </w:rPr>
        <w:t>Obudowy na akumulatory</w:t>
      </w:r>
    </w:p>
    <w:p w:rsidR="00574432" w:rsidRPr="00574432" w:rsidRDefault="00574432" w:rsidP="00574432">
      <w:pPr>
        <w:pStyle w:val="Akapitzlist"/>
        <w:ind w:left="1080"/>
        <w:jc w:val="both"/>
      </w:pPr>
      <w:r w:rsidRPr="00574432">
        <w:t xml:space="preserve">Wykonawca robót </w:t>
      </w:r>
      <w:r>
        <w:t>uwzględni w kosztorysie oraz  zakupi nowe obudowy akumulatorów występujących na stawie. Mają to być obudowy typu BNM, IP 54, z uszczelkami poliuretanowymi na drzwiach i przepustach kablowych. Wewnątrz ocieplona jest otuliną, która na bokach i plecach dodatkowo jest chroniona płytami osłonowymi z blachy o gr. 0,5-0,7mm. Przepusty kablowe GM zamontowane na bokach służą do wyprowadzenia kabli z akumulatorów. Szafka wyposażona w dwie półki z możliwością skokowego regulowania ich położenia.</w:t>
      </w:r>
    </w:p>
    <w:p w:rsidR="00DA5532" w:rsidRDefault="00DA5532" w:rsidP="005174E6">
      <w:pPr>
        <w:pStyle w:val="Akapitzlist"/>
        <w:jc w:val="both"/>
      </w:pPr>
    </w:p>
    <w:p w:rsidR="009B36A3" w:rsidRPr="0063029A" w:rsidRDefault="009B36A3" w:rsidP="00D14285">
      <w:pPr>
        <w:pStyle w:val="Akapitzlist"/>
        <w:numPr>
          <w:ilvl w:val="0"/>
          <w:numId w:val="1"/>
        </w:numPr>
        <w:jc w:val="both"/>
        <w:rPr>
          <w:b/>
        </w:rPr>
      </w:pPr>
      <w:r w:rsidRPr="0063029A">
        <w:rPr>
          <w:b/>
        </w:rPr>
        <w:t>Ogólne wytyczne dotyczące prowadzenia robót</w:t>
      </w:r>
    </w:p>
    <w:p w:rsidR="005174E6" w:rsidRDefault="005174E6" w:rsidP="005174E6">
      <w:pPr>
        <w:pStyle w:val="Akapitzlist"/>
        <w:jc w:val="both"/>
      </w:pPr>
    </w:p>
    <w:p w:rsidR="005174E6" w:rsidRDefault="005174E6" w:rsidP="0063029A">
      <w:pPr>
        <w:pStyle w:val="Akapitzlist"/>
        <w:ind w:firstLine="696"/>
        <w:jc w:val="both"/>
      </w:pPr>
      <w:r>
        <w:t>Prace związane z remontem stawy prowadzone s</w:t>
      </w:r>
      <w:r w:rsidR="00AB6CDA">
        <w:t>ą</w:t>
      </w:r>
      <w:r>
        <w:t xml:space="preserve"> w bezpośrednim </w:t>
      </w:r>
      <w:r w:rsidR="0063029A">
        <w:t>sąsiedztwie</w:t>
      </w:r>
      <w:r>
        <w:t xml:space="preserve"> i na torze wodnym Szczecin-Świnoujście, w związku z czym wykonawca prac musi bezwzględnie stosować się do poleceń służb dyżurnych kanału (Kapitanaty portu Szczecin i </w:t>
      </w:r>
      <w:r w:rsidR="0063029A">
        <w:t>Świnoujście</w:t>
      </w:r>
      <w:r>
        <w:t>, oraz służby VTS).</w:t>
      </w:r>
    </w:p>
    <w:p w:rsidR="005174E6" w:rsidRPr="00787AC6" w:rsidRDefault="005174E6" w:rsidP="005174E6">
      <w:pPr>
        <w:pStyle w:val="Akapitzlist"/>
        <w:jc w:val="both"/>
      </w:pPr>
      <w:r>
        <w:t xml:space="preserve">Na czas prowadzenia prac należy uzgodnić z </w:t>
      </w:r>
      <w:r w:rsidR="00AB6CDA">
        <w:t>Urzędem</w:t>
      </w:r>
      <w:r>
        <w:t xml:space="preserve"> Morskim w Szczecinie sposób oznakowania </w:t>
      </w:r>
      <w:r w:rsidRPr="00787AC6">
        <w:t>zastępczego staw.</w:t>
      </w:r>
    </w:p>
    <w:p w:rsidR="005174E6" w:rsidRPr="00787AC6" w:rsidRDefault="005174E6" w:rsidP="005174E6">
      <w:pPr>
        <w:pStyle w:val="Akapitzlist"/>
        <w:jc w:val="both"/>
      </w:pPr>
      <w:r w:rsidRPr="00787AC6">
        <w:t>Prace należy prowadzić w porze dziennej, przy dobrych warunkach atmosferycznych.</w:t>
      </w:r>
    </w:p>
    <w:p w:rsidR="00A004D3" w:rsidRPr="00787AC6" w:rsidRDefault="00A004D3" w:rsidP="00A004D3">
      <w:pPr>
        <w:pStyle w:val="Akapitzlist"/>
        <w:jc w:val="both"/>
      </w:pPr>
      <w:r w:rsidRPr="00787AC6">
        <w:t xml:space="preserve">Całość konstrukcji cokołu jak również żelbetowego podestu należy zabezpieczyć środkiem </w:t>
      </w:r>
      <w:proofErr w:type="spellStart"/>
      <w:r w:rsidRPr="00787AC6">
        <w:t>hydrofobizującym</w:t>
      </w:r>
      <w:proofErr w:type="spellEnd"/>
      <w:r w:rsidRPr="00787AC6">
        <w:t xml:space="preserve"> w celu zabezpieczenia obiektu przed przesiąkaniem agresywnych wód opadowych. </w:t>
      </w:r>
    </w:p>
    <w:p w:rsidR="00A004D3" w:rsidRDefault="00A004D3" w:rsidP="00A004D3">
      <w:pPr>
        <w:pStyle w:val="Akapitzlist"/>
        <w:jc w:val="both"/>
      </w:pPr>
      <w:r w:rsidRPr="00787AC6">
        <w:t xml:space="preserve">Konstrukcję stalową należy zabezpieczyć po oczyszczeniu i wymianie uszkodzonych elementów poprzez metalizację zewnętrzną a następnie poprzez zastosowanie powłok malarskich. </w:t>
      </w:r>
    </w:p>
    <w:p w:rsidR="00574432" w:rsidRDefault="00574432" w:rsidP="00A004D3">
      <w:pPr>
        <w:pStyle w:val="Akapitzlist"/>
        <w:jc w:val="both"/>
      </w:pPr>
    </w:p>
    <w:p w:rsidR="00787AC6" w:rsidRDefault="00787AC6" w:rsidP="00A004D3">
      <w:pPr>
        <w:pStyle w:val="Akapitzlist"/>
        <w:jc w:val="both"/>
      </w:pPr>
      <w:r>
        <w:t>Stal zbrojeniowa S235.</w:t>
      </w:r>
    </w:p>
    <w:p w:rsidR="00787AC6" w:rsidRDefault="00787AC6" w:rsidP="00A004D3">
      <w:pPr>
        <w:pStyle w:val="Akapitzlist"/>
        <w:jc w:val="both"/>
      </w:pPr>
      <w:r>
        <w:t>Stal konstrukcyjna S355.</w:t>
      </w:r>
    </w:p>
    <w:p w:rsidR="00787AC6" w:rsidRDefault="00787AC6" w:rsidP="00A004D3">
      <w:pPr>
        <w:pStyle w:val="Akapitzlist"/>
        <w:jc w:val="both"/>
      </w:pPr>
      <w:r>
        <w:t>Beton C30/37.</w:t>
      </w:r>
    </w:p>
    <w:p w:rsidR="00787AC6" w:rsidRDefault="00787AC6" w:rsidP="00A004D3">
      <w:pPr>
        <w:pStyle w:val="Akapitzlist"/>
        <w:jc w:val="both"/>
      </w:pPr>
    </w:p>
    <w:p w:rsidR="00787AC6" w:rsidRDefault="00787AC6" w:rsidP="00A004D3">
      <w:pPr>
        <w:pStyle w:val="Akapitzlist"/>
        <w:jc w:val="both"/>
      </w:pPr>
    </w:p>
    <w:p w:rsidR="00787AC6" w:rsidRPr="00787AC6" w:rsidRDefault="00787AC6" w:rsidP="00A004D3">
      <w:pPr>
        <w:pStyle w:val="Akapitzlist"/>
        <w:jc w:val="both"/>
      </w:pPr>
    </w:p>
    <w:p w:rsidR="007258FF" w:rsidRPr="00787AC6" w:rsidRDefault="007258FF" w:rsidP="007258FF">
      <w:pPr>
        <w:pStyle w:val="Akapitzlist"/>
        <w:jc w:val="both"/>
      </w:pPr>
    </w:p>
    <w:p w:rsidR="0057769B" w:rsidRPr="00787AC6" w:rsidRDefault="0057769B" w:rsidP="007258FF">
      <w:pPr>
        <w:pStyle w:val="Akapitzlist"/>
        <w:jc w:val="both"/>
      </w:pPr>
    </w:p>
    <w:p w:rsidR="00A61A2A" w:rsidRPr="0063029A" w:rsidRDefault="00A61A2A" w:rsidP="00D14285">
      <w:pPr>
        <w:pStyle w:val="Akapitzlist"/>
        <w:numPr>
          <w:ilvl w:val="0"/>
          <w:numId w:val="1"/>
        </w:numPr>
        <w:jc w:val="both"/>
        <w:rPr>
          <w:b/>
        </w:rPr>
      </w:pPr>
      <w:r w:rsidRPr="00787AC6">
        <w:rPr>
          <w:b/>
        </w:rPr>
        <w:t>Informacje dla kierownika robót</w:t>
      </w:r>
      <w:r w:rsidRPr="0063029A">
        <w:rPr>
          <w:b/>
        </w:rPr>
        <w:t xml:space="preserve"> do sporządzenia informacji BIOZ</w:t>
      </w:r>
    </w:p>
    <w:p w:rsidR="007E21D0" w:rsidRDefault="007E21D0" w:rsidP="007E21D0">
      <w:pPr>
        <w:pStyle w:val="Akapitzlist"/>
        <w:jc w:val="both"/>
      </w:pPr>
    </w:p>
    <w:p w:rsidR="007258FF" w:rsidRDefault="007E21D0" w:rsidP="007E21D0">
      <w:pPr>
        <w:pStyle w:val="Akapitzlist"/>
        <w:ind w:firstLine="360"/>
        <w:jc w:val="both"/>
      </w:pPr>
      <w:r w:rsidRPr="007E21D0">
        <w:t>Opisane roboty wymagają sporządzenia przez Kierownika Budowy szczegółowego Planu Bezpieczeństwa i Ochrony Zdrowia (BIOZ), uwzględniającego rodzaje robót stwarzających  zagrożenie bezpieczeństwa i zdrowia ludzi na budowie zgodnie z Rozporządzeniem Ministra Infrastruktury z dnia 23.06.2003 w sprawie informacji dotyczącej bezpieczeństwa i ochrony zdrowia oraz Planu BIOZ. (DZ Ust. 03.120.1126).</w:t>
      </w:r>
    </w:p>
    <w:p w:rsidR="007258FF" w:rsidRDefault="007258FF" w:rsidP="007258FF">
      <w:pPr>
        <w:pStyle w:val="Akapitzlist"/>
        <w:jc w:val="both"/>
      </w:pPr>
    </w:p>
    <w:p w:rsidR="00EB2E94" w:rsidRPr="00AD2567" w:rsidRDefault="00EB2E94" w:rsidP="00EB2E94">
      <w:pPr>
        <w:pStyle w:val="Akapitzlist"/>
        <w:numPr>
          <w:ilvl w:val="1"/>
          <w:numId w:val="1"/>
        </w:numPr>
        <w:jc w:val="both"/>
        <w:rPr>
          <w:b/>
        </w:rPr>
      </w:pPr>
      <w:r w:rsidRPr="00AD2567">
        <w:rPr>
          <w:b/>
        </w:rPr>
        <w:t>Przewidywane zagrożenia</w:t>
      </w:r>
    </w:p>
    <w:p w:rsidR="007258FF" w:rsidRDefault="007258FF" w:rsidP="00EB2E94">
      <w:pPr>
        <w:ind w:left="720"/>
        <w:jc w:val="both"/>
      </w:pPr>
      <w:r>
        <w:t>Przy realizacji zadania inwestycyjnego przewiduje się następujące zagrożenia:</w:t>
      </w:r>
    </w:p>
    <w:p w:rsidR="007258FF" w:rsidRDefault="007258FF" w:rsidP="007258FF">
      <w:pPr>
        <w:pStyle w:val="Akapitzlist"/>
        <w:jc w:val="both"/>
      </w:pPr>
      <w:r>
        <w:t>- możliwość upadku materiału budowlanego lub sprzętu z wysokości;</w:t>
      </w:r>
    </w:p>
    <w:p w:rsidR="007258FF" w:rsidRDefault="007258FF" w:rsidP="007258FF">
      <w:pPr>
        <w:pStyle w:val="Akapitzlist"/>
        <w:jc w:val="both"/>
      </w:pPr>
      <w:r>
        <w:t>- możliwość upadku pracowników z wysokości;</w:t>
      </w:r>
    </w:p>
    <w:p w:rsidR="007258FF" w:rsidRDefault="007258FF" w:rsidP="007258FF">
      <w:pPr>
        <w:pStyle w:val="Akapitzlist"/>
        <w:jc w:val="both"/>
      </w:pPr>
      <w:r>
        <w:t>- pożar, zalanie, itp.;</w:t>
      </w:r>
    </w:p>
    <w:p w:rsidR="007258FF" w:rsidRDefault="007258FF" w:rsidP="007258FF">
      <w:pPr>
        <w:pStyle w:val="Akapitzlist"/>
        <w:jc w:val="both"/>
      </w:pPr>
      <w:r>
        <w:t>- utopienie;</w:t>
      </w:r>
    </w:p>
    <w:p w:rsidR="007258FF" w:rsidRDefault="007258FF" w:rsidP="007258FF">
      <w:pPr>
        <w:pStyle w:val="Akapitzlist"/>
        <w:jc w:val="both"/>
      </w:pPr>
      <w:r>
        <w:t>- niewłaściwy sposób magazynowania materiałów skutkujący katastrofą budowlaną;</w:t>
      </w:r>
    </w:p>
    <w:p w:rsidR="007258FF" w:rsidRDefault="007258FF" w:rsidP="007258FF">
      <w:pPr>
        <w:pStyle w:val="Akapitzlist"/>
        <w:jc w:val="both"/>
      </w:pPr>
      <w:r>
        <w:t>- nieodpowiednia jakość użytych materiałów skutkująca katastrofą budowlaną;</w:t>
      </w:r>
    </w:p>
    <w:p w:rsidR="007258FF" w:rsidRDefault="007258FF" w:rsidP="007258FF">
      <w:pPr>
        <w:pStyle w:val="Akapitzlist"/>
        <w:jc w:val="both"/>
      </w:pPr>
      <w:r>
        <w:t>- błędy wykonawcze (w tym w odczycie projektu) skutkujące katastrofą budowlaną;</w:t>
      </w:r>
    </w:p>
    <w:p w:rsidR="007258FF" w:rsidRDefault="007258FF" w:rsidP="007258FF">
      <w:pPr>
        <w:pStyle w:val="Akapitzlist"/>
        <w:jc w:val="both"/>
      </w:pPr>
      <w:r>
        <w:t>- awarie sprzętu skutkujące katastrofą budowlaną, zranieniem pracowników, porażeniem prądem, itp.;</w:t>
      </w:r>
    </w:p>
    <w:p w:rsidR="007258FF" w:rsidRDefault="007258FF" w:rsidP="007258FF">
      <w:pPr>
        <w:pStyle w:val="Akapitzlist"/>
        <w:jc w:val="both"/>
      </w:pPr>
      <w:r>
        <w:t>- kolizje środków transportu na placu budowy;</w:t>
      </w:r>
    </w:p>
    <w:p w:rsidR="007258FF" w:rsidRDefault="007258FF" w:rsidP="007258FF">
      <w:pPr>
        <w:pStyle w:val="Akapitzlist"/>
        <w:jc w:val="both"/>
      </w:pPr>
      <w:r>
        <w:t>- zatrucie, poparzenie, bądź inne uszkodzenia ciała wynikające z posługiwaniem się materiałami budowlanymi niezgodnie z zaleceniami podanymi w karcie charakterystyki materiału niebezpiecznego;</w:t>
      </w:r>
    </w:p>
    <w:p w:rsidR="007258FF" w:rsidRDefault="007258FF" w:rsidP="007258FF">
      <w:pPr>
        <w:pStyle w:val="Akapitzlist"/>
        <w:jc w:val="both"/>
      </w:pPr>
      <w:r>
        <w:t>- przebywanie osób postronnych, niezwiązanych z przedsięwzięciem budowlanym, na terenie budowy.</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Sposoby instruktażu pracowników</w:t>
      </w:r>
    </w:p>
    <w:p w:rsidR="00EB2E94" w:rsidRDefault="00EB2E94" w:rsidP="00EB2E94">
      <w:pPr>
        <w:pStyle w:val="Akapitzlist"/>
        <w:ind w:left="1080"/>
        <w:jc w:val="both"/>
      </w:pPr>
    </w:p>
    <w:p w:rsidR="007258FF" w:rsidRDefault="007258FF" w:rsidP="007258FF">
      <w:pPr>
        <w:pStyle w:val="Akapitzlist"/>
        <w:jc w:val="both"/>
      </w:pPr>
      <w:r>
        <w:tab/>
        <w:t>Przed przystąpieniem do prac związanych z zadaniem inwestycyjnym należy poinstruować pracowników na temat zagrożeń wynikających z zakresu prac, zaznajomić ich z przewidywanymi zagrożeniami oraz ze sposobem ich zapobiegania. Przez cały okres zamierzenia inwestycyjnego należy przypominać robotnikom o niebezpieczeństwach wynikających z robót, które będą wykonywać. Do pracy należy dopuszczać jedynie osoby posiadające odpowiednie kwalifikacje i przygotowanie. Ponadto w trakcie realizacji powyższego zadania inwestycyjnego musi być zapewnione przestrzeganie ogólnych przepisów bezpieczeństwa i higieny pracy zawartych w Rozporządzeniu MP i PS z dnia 26.09.1997roku.</w:t>
      </w:r>
    </w:p>
    <w:p w:rsidR="00EB2E94" w:rsidRDefault="00EB2E94" w:rsidP="007258FF">
      <w:pPr>
        <w:pStyle w:val="Akapitzlist"/>
        <w:jc w:val="both"/>
      </w:pPr>
    </w:p>
    <w:p w:rsidR="007258FF" w:rsidRPr="00AD2567" w:rsidRDefault="007258FF" w:rsidP="00EB2E94">
      <w:pPr>
        <w:pStyle w:val="Akapitzlist"/>
        <w:numPr>
          <w:ilvl w:val="1"/>
          <w:numId w:val="1"/>
        </w:numPr>
        <w:jc w:val="both"/>
        <w:rPr>
          <w:b/>
        </w:rPr>
      </w:pPr>
      <w:r w:rsidRPr="00AD2567">
        <w:rPr>
          <w:b/>
        </w:rPr>
        <w:t>Wskazanie środków zapobiegawczych</w:t>
      </w:r>
    </w:p>
    <w:p w:rsidR="00EB2E94" w:rsidRDefault="00EB2E94" w:rsidP="00EB2E94">
      <w:pPr>
        <w:pStyle w:val="Akapitzlist"/>
        <w:ind w:left="1080"/>
        <w:jc w:val="both"/>
      </w:pPr>
    </w:p>
    <w:p w:rsidR="007258FF" w:rsidRDefault="007258FF" w:rsidP="007258FF">
      <w:pPr>
        <w:pStyle w:val="Akapitzlist"/>
        <w:jc w:val="both"/>
      </w:pPr>
      <w:r>
        <w:tab/>
        <w:t>W celu likwidacji lub zmniejszenia mogących wystąpić zagrożeń podczas realizacji powyższego zadania inwestycyjnego proponuje się podjęcie następujących środków zapobiegawczych:</w:t>
      </w:r>
    </w:p>
    <w:p w:rsidR="007258FF" w:rsidRDefault="007258FF" w:rsidP="007258FF">
      <w:pPr>
        <w:pStyle w:val="Akapitzlist"/>
        <w:jc w:val="both"/>
      </w:pPr>
      <w:r>
        <w:lastRenderedPageBreak/>
        <w:t>- oznakowanie tymczasowej drogi ewakuacyjnej;</w:t>
      </w:r>
    </w:p>
    <w:p w:rsidR="007258FF" w:rsidRDefault="007258FF" w:rsidP="007258FF">
      <w:pPr>
        <w:pStyle w:val="Akapitzlist"/>
        <w:jc w:val="both"/>
      </w:pPr>
      <w:r>
        <w:t>- oznakowanie i zabezpieczenie stref niebezpiecznych;</w:t>
      </w:r>
    </w:p>
    <w:p w:rsidR="007258FF" w:rsidRDefault="007258FF" w:rsidP="007258FF">
      <w:pPr>
        <w:pStyle w:val="Akapitzlist"/>
        <w:jc w:val="both"/>
      </w:pPr>
      <w:r>
        <w:t>- wyposażenie placu budowy i zaplecza w gaśnice podręcznych znajdujące się w dobrze oznakowanym i dostępnym miejscu;</w:t>
      </w:r>
    </w:p>
    <w:p w:rsidR="007258FF" w:rsidRDefault="007258FF" w:rsidP="007258FF">
      <w:pPr>
        <w:pStyle w:val="Akapitzlist"/>
        <w:jc w:val="both"/>
      </w:pPr>
      <w:r>
        <w:t>- wyposażenie robotników w środki ochrony indywidualnej jak kaski, ubiór ochronny, rękawice, okulary ochronne, szelki itp.;</w:t>
      </w:r>
    </w:p>
    <w:p w:rsidR="007258FF" w:rsidRDefault="007258FF" w:rsidP="007258FF">
      <w:pPr>
        <w:pStyle w:val="Akapitzlist"/>
        <w:jc w:val="both"/>
      </w:pPr>
      <w:r>
        <w:t>- stosowanie środków ochrony zbiorowej jak zadaszenia, barierki chroniące przed upadkiem z wysokości, burty i krawężniki na rusztowaniach, umocnienia i oznaczenia wykopów etc.</w:t>
      </w:r>
    </w:p>
    <w:p w:rsidR="007258FF" w:rsidRDefault="007258FF" w:rsidP="007258FF">
      <w:pPr>
        <w:pStyle w:val="Akapitzlist"/>
        <w:jc w:val="both"/>
      </w:pPr>
      <w:r>
        <w:t>- wyposażenie budowy w apteczkę z podstawowymi środkami ratunkowymi;</w:t>
      </w:r>
    </w:p>
    <w:p w:rsidR="007258FF" w:rsidRDefault="007258FF" w:rsidP="007258FF">
      <w:pPr>
        <w:pStyle w:val="Akapitzlist"/>
        <w:jc w:val="both"/>
      </w:pPr>
      <w:r>
        <w:t>- stosowanie materiałów budowlanych oraz wykorzystywanie sprzętu dopuszczonego do stosowania oraz posiadającego odpowiednie atesty;</w:t>
      </w:r>
    </w:p>
    <w:p w:rsidR="007258FF" w:rsidRDefault="007258FF" w:rsidP="007258FF">
      <w:pPr>
        <w:pStyle w:val="Akapitzlist"/>
        <w:jc w:val="both"/>
      </w:pPr>
      <w:r>
        <w:t>- ograniczenie wstępu na plac budowy jedynie do osób do tego przygotowanych (odpowiednie szkolenia, sprawność fizyczna, stan zdrowia, wyposażenie i ubiór, itd.) oraz do osób, których przebywanie jest konieczne dla procesu budowy;</w:t>
      </w:r>
    </w:p>
    <w:p w:rsidR="007258FF" w:rsidRDefault="007258FF" w:rsidP="007258FF">
      <w:pPr>
        <w:pStyle w:val="Akapitzlist"/>
        <w:jc w:val="both"/>
      </w:pPr>
      <w:r>
        <w:t>- stosowanie się do zaleceń zawartych w kartach charakterystyki materiału niebezpiecznego;</w:t>
      </w:r>
    </w:p>
    <w:p w:rsidR="007258FF" w:rsidRDefault="007258FF" w:rsidP="007258FF">
      <w:pPr>
        <w:pStyle w:val="Akapitzlist"/>
        <w:jc w:val="both"/>
      </w:pPr>
      <w:r>
        <w:t>- przechowywanie w stałym miejscu (biuro kierownika budowy) i udostępnianie dokumentacji budowy oraz instrukcji obsługi maszyn i urządzeń, bhp, pierwszej pomocy, itp.;</w:t>
      </w:r>
    </w:p>
    <w:p w:rsidR="007258FF" w:rsidRDefault="007258FF" w:rsidP="007258FF">
      <w:pPr>
        <w:pStyle w:val="Akapitzlist"/>
        <w:jc w:val="both"/>
      </w:pPr>
      <w:r>
        <w:t>- konsultacje z projektantem konstrukcji wszelkich niebezpiecznych robót budowlanych (nadzór budowlany), zlecenie wykonania projektów wykonawczych.</w:t>
      </w:r>
    </w:p>
    <w:p w:rsidR="007E21D0" w:rsidRDefault="007E21D0" w:rsidP="007258FF">
      <w:pPr>
        <w:pStyle w:val="Akapitzlist"/>
        <w:jc w:val="both"/>
      </w:pPr>
    </w:p>
    <w:p w:rsidR="007258FF" w:rsidRPr="00AD2567" w:rsidRDefault="00EB2E94" w:rsidP="007258FF">
      <w:pPr>
        <w:pStyle w:val="Akapitzlist"/>
        <w:jc w:val="both"/>
        <w:rPr>
          <w:b/>
        </w:rPr>
      </w:pPr>
      <w:r w:rsidRPr="00AD2567">
        <w:rPr>
          <w:b/>
        </w:rPr>
        <w:t xml:space="preserve">10.4 </w:t>
      </w:r>
      <w:r w:rsidR="007258FF" w:rsidRPr="00AD2567">
        <w:rPr>
          <w:b/>
        </w:rPr>
        <w:t>Zastrzeżenia i uwagi końcowe</w:t>
      </w:r>
    </w:p>
    <w:p w:rsidR="007E21D0" w:rsidRDefault="007E21D0" w:rsidP="007258FF">
      <w:pPr>
        <w:pStyle w:val="Akapitzlist"/>
        <w:jc w:val="both"/>
      </w:pPr>
    </w:p>
    <w:p w:rsidR="007258FF" w:rsidRDefault="007258FF" w:rsidP="007258FF">
      <w:pPr>
        <w:pStyle w:val="Akapitzlist"/>
        <w:jc w:val="both"/>
      </w:pPr>
      <w:r>
        <w:tab/>
        <w:t xml:space="preserve">Niniejsze opracowanie wskazuje zagrożenia i podstawowe informacje ich likwidacji lub zmniejszania podczas realizacji zadania inwestycyjnego. Wymaga ono jednak pełnej akceptacji bądź weryfikacji przez kierownika budowy (lub osoby odpowiedzialnej za bezpieczeństwo podczas budowy). W tym celu opracowanie niniejsze wymaga autoryzacji kierownika budowy przed rozpoczęciem prac. </w:t>
      </w:r>
    </w:p>
    <w:p w:rsidR="007258FF" w:rsidRDefault="007258FF" w:rsidP="007258FF">
      <w:pPr>
        <w:pStyle w:val="Akapitzlist"/>
        <w:jc w:val="both"/>
      </w:pPr>
      <w:r>
        <w:t>Zabezpieczenia ludzi przed powyższymi zagrożeniami należy określić w „Planie bezpieczeństwa i ochrony zdrowia”, który powinien być sporządzony przez kierownika budowy zgodnie z ustawą z dnia 7 lipca 1994r. – Prawo Budowlane (Dz. U. z 2000r nr 106 poz. 1126 z późniejszymi zmianami). Zakres i formę „Planu bezpieczeństwa i ochrony zdrowia” określa Rozporządzenie Ministra Infrastruktury z dnia 23 czerwca 2003r (Dz. U. z 2003r.nr120poz.1126).</w:t>
      </w:r>
    </w:p>
    <w:p w:rsidR="007258FF" w:rsidRDefault="007258FF" w:rsidP="00AD2567">
      <w:pPr>
        <w:pStyle w:val="Akapitzlist"/>
        <w:ind w:firstLine="696"/>
        <w:jc w:val="both"/>
      </w:pPr>
      <w:r>
        <w:t>W „Planie bezpieczeństwa i ochrony zdrowia” należy uwzględnić wszystkie zagrożenia, także te wymienione w innych projektach realizowanych w ramach wspólnego pozwolenia na budowę lub wspólnego zgłoszenia zamiaru wykonania robót budowlanych.</w:t>
      </w:r>
    </w:p>
    <w:p w:rsidR="00EB2E94" w:rsidRDefault="00EB2E94" w:rsidP="007258FF">
      <w:pPr>
        <w:pStyle w:val="Akapitzlist"/>
        <w:jc w:val="both"/>
      </w:pPr>
    </w:p>
    <w:p w:rsidR="005174E6" w:rsidRDefault="005174E6" w:rsidP="005174E6">
      <w:pPr>
        <w:jc w:val="both"/>
      </w:pPr>
    </w:p>
    <w:sectPr w:rsidR="005174E6" w:rsidSect="00CE152F">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4866840"/>
    <w:multiLevelType w:val="hybridMultilevel"/>
    <w:tmpl w:val="838405B2"/>
    <w:lvl w:ilvl="0" w:tplc="E318AC6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nsid w:val="4FF53482"/>
    <w:multiLevelType w:val="multilevel"/>
    <w:tmpl w:val="7C309DC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nsid w:val="57FE7622"/>
    <w:multiLevelType w:val="hybridMultilevel"/>
    <w:tmpl w:val="79CCFC6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rsids>
    <w:rsidRoot w:val="00D14285"/>
    <w:rsid w:val="000120AB"/>
    <w:rsid w:val="00090D05"/>
    <w:rsid w:val="001115F0"/>
    <w:rsid w:val="00116CC2"/>
    <w:rsid w:val="001859AD"/>
    <w:rsid w:val="001B69A0"/>
    <w:rsid w:val="001C1102"/>
    <w:rsid w:val="001F0D12"/>
    <w:rsid w:val="002D0AE9"/>
    <w:rsid w:val="002D6DCF"/>
    <w:rsid w:val="00361EAD"/>
    <w:rsid w:val="003C3AF3"/>
    <w:rsid w:val="003F1348"/>
    <w:rsid w:val="00420478"/>
    <w:rsid w:val="005174E6"/>
    <w:rsid w:val="00574432"/>
    <w:rsid w:val="0057769B"/>
    <w:rsid w:val="005A2053"/>
    <w:rsid w:val="00627641"/>
    <w:rsid w:val="0063029A"/>
    <w:rsid w:val="006B3E79"/>
    <w:rsid w:val="006D251D"/>
    <w:rsid w:val="007258FF"/>
    <w:rsid w:val="00733D90"/>
    <w:rsid w:val="00787AC6"/>
    <w:rsid w:val="007B3D5D"/>
    <w:rsid w:val="007C23BB"/>
    <w:rsid w:val="007E21D0"/>
    <w:rsid w:val="00893D40"/>
    <w:rsid w:val="009223B9"/>
    <w:rsid w:val="0095516C"/>
    <w:rsid w:val="00962710"/>
    <w:rsid w:val="009B0588"/>
    <w:rsid w:val="009B36A3"/>
    <w:rsid w:val="009D0540"/>
    <w:rsid w:val="009E5B01"/>
    <w:rsid w:val="00A004D3"/>
    <w:rsid w:val="00A61A2A"/>
    <w:rsid w:val="00AB3F01"/>
    <w:rsid w:val="00AB6CDA"/>
    <w:rsid w:val="00AD2567"/>
    <w:rsid w:val="00AF1A58"/>
    <w:rsid w:val="00B8280F"/>
    <w:rsid w:val="00B93623"/>
    <w:rsid w:val="00C15DE4"/>
    <w:rsid w:val="00CE152F"/>
    <w:rsid w:val="00D14285"/>
    <w:rsid w:val="00D90EF3"/>
    <w:rsid w:val="00DA5532"/>
    <w:rsid w:val="00E2674F"/>
    <w:rsid w:val="00E42807"/>
    <w:rsid w:val="00EB2E94"/>
    <w:rsid w:val="00EB3FCC"/>
    <w:rsid w:val="00F520E6"/>
    <w:rsid w:val="00FF293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CE152F"/>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 w:type="paragraph" w:styleId="NormalnyWeb">
    <w:name w:val="Normal (Web)"/>
    <w:basedOn w:val="Normalny"/>
    <w:uiPriority w:val="99"/>
    <w:unhideWhenUsed/>
    <w:rsid w:val="001859AD"/>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D14285"/>
    <w:pPr>
      <w:ind w:left="720"/>
      <w:contextualSpacing/>
    </w:pPr>
  </w:style>
  <w:style w:type="paragraph" w:styleId="Tekstdymka">
    <w:name w:val="Balloon Text"/>
    <w:basedOn w:val="Normalny"/>
    <w:link w:val="TekstdymkaZnak"/>
    <w:uiPriority w:val="99"/>
    <w:semiHidden/>
    <w:unhideWhenUsed/>
    <w:rsid w:val="00D90EF3"/>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90EF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959799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www.navpro.pl" TargetMode="Externa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16</Pages>
  <Words>3895</Words>
  <Characters>23376</Characters>
  <Application>Microsoft Office Word</Application>
  <DocSecurity>0</DocSecurity>
  <Lines>194</Lines>
  <Paragraphs>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27217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NAV</dc:creator>
  <cp:lastModifiedBy>XP</cp:lastModifiedBy>
  <cp:revision>6</cp:revision>
  <dcterms:created xsi:type="dcterms:W3CDTF">2012-11-26T17:57:00Z</dcterms:created>
  <dcterms:modified xsi:type="dcterms:W3CDTF">2012-11-26T18:25:00Z</dcterms:modified>
</cp:coreProperties>
</file>